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BE" w:rsidRPr="002A0AC5" w:rsidRDefault="001438BE" w:rsidP="0011637C">
      <w:pPr>
        <w:tabs>
          <w:tab w:val="right" w:pos="9923"/>
        </w:tabs>
        <w:spacing w:after="0"/>
        <w:jc w:val="both"/>
        <w:rPr>
          <w:rFonts w:ascii="Arial" w:hAnsi="Arial" w:cs="Arial"/>
          <w:b/>
          <w:sz w:val="24"/>
          <w:lang w:val="en-US"/>
        </w:rPr>
      </w:pPr>
      <w:r w:rsidRPr="002A0AC5">
        <w:rPr>
          <w:rFonts w:ascii="Arial" w:hAnsi="Arial" w:cs="Arial"/>
          <w:b/>
          <w:sz w:val="24"/>
          <w:lang w:val="en-US"/>
        </w:rPr>
        <w:t>3GPP TSG RAN</w:t>
      </w:r>
      <w:r w:rsidR="00600AE4">
        <w:rPr>
          <w:rFonts w:ascii="Arial" w:hAnsi="Arial" w:cs="Arial"/>
          <w:b/>
          <w:sz w:val="24"/>
          <w:lang w:val="en-US"/>
        </w:rPr>
        <w:t xml:space="preserve"> </w:t>
      </w:r>
      <w:sdt>
        <w:sdtPr>
          <w:rPr>
            <w:rFonts w:ascii="Arial" w:hAnsi="Arial" w:cs="Arial"/>
            <w:b/>
            <w:sz w:val="24"/>
            <w:lang w:val="en-US"/>
          </w:rPr>
          <w:alias w:val="Status"/>
          <w:tag w:val=""/>
          <w:id w:val="1205608719"/>
          <w:placeholder>
            <w:docPart w:val="44EAC29962864B6A99FF35C23619393C"/>
          </w:placeholder>
          <w:dataBinding w:prefixMappings="xmlns:ns0='http://purl.org/dc/elements/1.1/' xmlns:ns1='http://schemas.openxmlformats.org/package/2006/metadata/core-properties' " w:xpath="/ns1:coreProperties[1]/ns1:contentStatus[1]" w:storeItemID="{6C3C8BC8-F283-45AE-878A-BAB7291924A1}"/>
          <w:text/>
        </w:sdtPr>
        <w:sdtEndPr/>
        <w:sdtContent>
          <w:r w:rsidR="00600AE4">
            <w:rPr>
              <w:rFonts w:ascii="Arial" w:hAnsi="Arial" w:cs="Arial"/>
              <w:b/>
              <w:sz w:val="24"/>
              <w:lang w:val="en-US"/>
            </w:rPr>
            <w:t>WG1 Meeting #87</w:t>
          </w:r>
        </w:sdtContent>
      </w:sdt>
      <w:r>
        <w:rPr>
          <w:rFonts w:ascii="Arial" w:hAnsi="Arial" w:cs="Arial"/>
          <w:b/>
          <w:sz w:val="24"/>
          <w:lang w:val="en-US"/>
        </w:rPr>
        <w:tab/>
      </w:r>
      <w:sdt>
        <w:sdtPr>
          <w:rPr>
            <w:rFonts w:ascii="Arial" w:hAnsi="Arial" w:cs="Arial"/>
            <w:b/>
            <w:sz w:val="24"/>
            <w:lang w:val="en-US"/>
          </w:rPr>
          <w:alias w:val="Subject"/>
          <w:tag w:val=""/>
          <w:id w:val="-1756422690"/>
          <w:placeholder>
            <w:docPart w:val="93F48A1530F942A78228C6535886E8B0"/>
          </w:placeholder>
          <w:dataBinding w:prefixMappings="xmlns:ns0='http://purl.org/dc/elements/1.1/' xmlns:ns1='http://schemas.openxmlformats.org/package/2006/metadata/core-properties' " w:xpath="/ns1:coreProperties[1]/ns0:subject[1]" w:storeItemID="{6C3C8BC8-F283-45AE-878A-BAB7291924A1}"/>
          <w:text/>
        </w:sdtPr>
        <w:sdtEndPr/>
        <w:sdtContent>
          <w:r w:rsidR="00D2089A">
            <w:rPr>
              <w:rFonts w:ascii="Arial" w:hAnsi="Arial" w:cs="Arial"/>
              <w:b/>
              <w:sz w:val="24"/>
              <w:lang w:val="en-US"/>
            </w:rPr>
            <w:t>R1-1611970</w:t>
          </w:r>
        </w:sdtContent>
      </w:sdt>
    </w:p>
    <w:sdt>
      <w:sdtPr>
        <w:rPr>
          <w:rFonts w:ascii="Arial" w:hAnsi="Arial" w:cs="Arial"/>
          <w:b/>
          <w:sz w:val="24"/>
          <w:lang w:val="en-US"/>
        </w:rPr>
        <w:alias w:val="Comments"/>
        <w:tag w:val=""/>
        <w:id w:val="351460078"/>
        <w:placeholder>
          <w:docPart w:val="68727F0D7FA74F53ABF71A1C05C2760E"/>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8A22BA" w:rsidRDefault="00D2089A" w:rsidP="006C35E2">
          <w:pPr>
            <w:spacing w:after="0"/>
            <w:jc w:val="both"/>
            <w:rPr>
              <w:rFonts w:ascii="Arial" w:hAnsi="Arial" w:cs="Arial"/>
              <w:b/>
              <w:sz w:val="24"/>
              <w:lang w:val="en-US"/>
            </w:rPr>
          </w:pPr>
          <w:r>
            <w:rPr>
              <w:rFonts w:ascii="Arial" w:hAnsi="Arial" w:cs="Arial"/>
              <w:b/>
              <w:sz w:val="24"/>
              <w:lang w:val="en-US"/>
            </w:rPr>
            <w:t>Reno, USA 14th - 18th November 2016</w:t>
          </w:r>
        </w:p>
      </w:sdtContent>
    </w:sdt>
    <w:p w:rsidR="00D2089A" w:rsidRDefault="00D2089A" w:rsidP="006C35E2">
      <w:pPr>
        <w:tabs>
          <w:tab w:val="left" w:pos="1985"/>
        </w:tabs>
        <w:spacing w:after="0"/>
        <w:jc w:val="both"/>
        <w:rPr>
          <w:rFonts w:ascii="Arial" w:hAnsi="Arial" w:cs="Arial"/>
          <w:b/>
          <w:sz w:val="24"/>
          <w:lang w:val="en-US"/>
        </w:rPr>
      </w:pPr>
    </w:p>
    <w:p w:rsidR="006824E8" w:rsidRPr="00E95DAE" w:rsidRDefault="006824E8" w:rsidP="006C35E2">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BF6666" w:rsidRDefault="001466F4" w:rsidP="006C35E2">
      <w:pPr>
        <w:tabs>
          <w:tab w:val="left" w:pos="1985"/>
        </w:tabs>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sdt>
        <w:sdtPr>
          <w:rPr>
            <w:rFonts w:ascii="Arial" w:eastAsia="Malgun Gothic" w:hAnsi="Arial" w:cs="Arial" w:hint="eastAsia"/>
            <w:b/>
            <w:sz w:val="24"/>
            <w:lang w:val="en-US" w:eastAsia="ko-KR"/>
          </w:rPr>
          <w:alias w:val="Title"/>
          <w:tag w:val=""/>
          <w:id w:val="-1004824847"/>
          <w:placeholder>
            <w:docPart w:val="7FD31966A55943C3A1D215B598744B62"/>
          </w:placeholder>
          <w:dataBinding w:prefixMappings="xmlns:ns0='http://purl.org/dc/elements/1.1/' xmlns:ns1='http://schemas.openxmlformats.org/package/2006/metadata/core-properties' " w:xpath="/ns1:coreProperties[1]/ns0:title[1]" w:storeItemID="{6C3C8BC8-F283-45AE-878A-BAB7291924A1}"/>
          <w:text/>
        </w:sdtPr>
        <w:sdtEndPr/>
        <w:sdtContent>
          <w:r w:rsidR="00D2089A">
            <w:rPr>
              <w:rFonts w:ascii="Arial" w:eastAsia="Malgun Gothic" w:hAnsi="Arial" w:cs="Arial"/>
              <w:b/>
              <w:sz w:val="24"/>
              <w:lang w:val="en-US" w:eastAsia="ko-KR"/>
            </w:rPr>
            <w:t>Random Access Procedure for NR</w:t>
          </w:r>
        </w:sdtContent>
      </w:sdt>
    </w:p>
    <w:p w:rsidR="001466F4" w:rsidRPr="00E95DAE" w:rsidRDefault="001466F4" w:rsidP="006C35E2">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sdt>
        <w:sdtPr>
          <w:rPr>
            <w:rFonts w:ascii="Arial" w:hAnsi="Arial" w:cs="Arial"/>
            <w:b/>
            <w:sz w:val="24"/>
            <w:lang w:val="en-US"/>
          </w:rPr>
          <w:alias w:val="Category"/>
          <w:tag w:val=""/>
          <w:id w:val="-1489475333"/>
          <w:placeholder>
            <w:docPart w:val="5578C304498649B39EC2A3CCD968A9C8"/>
          </w:placeholder>
          <w:dataBinding w:prefixMappings="xmlns:ns0='http://purl.org/dc/elements/1.1/' xmlns:ns1='http://schemas.openxmlformats.org/package/2006/metadata/core-properties' " w:xpath="/ns1:coreProperties[1]/ns1:category[1]" w:storeItemID="{6C3C8BC8-F283-45AE-878A-BAB7291924A1}"/>
          <w:text/>
        </w:sdtPr>
        <w:sdtEndPr/>
        <w:sdtContent>
          <w:r w:rsidR="00D2089A">
            <w:rPr>
              <w:rFonts w:ascii="Arial" w:hAnsi="Arial" w:cs="Arial"/>
              <w:b/>
              <w:sz w:val="24"/>
              <w:lang w:val="en-US"/>
            </w:rPr>
            <w:t>7.1.2.5</w:t>
          </w:r>
        </w:sdtContent>
      </w:sdt>
    </w:p>
    <w:p w:rsidR="001466F4" w:rsidRPr="00E95DAE" w:rsidRDefault="001466F4" w:rsidP="006C35E2">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00B34580" w:rsidRPr="00B34580">
        <w:rPr>
          <w:rFonts w:ascii="Arial" w:hAnsi="Arial" w:cs="Arial"/>
          <w:b/>
          <w:sz w:val="24"/>
          <w:lang w:val="en-US"/>
        </w:rPr>
        <w:t>Discussion and Decision</w:t>
      </w:r>
    </w:p>
    <w:p w:rsidR="00EA6506" w:rsidRPr="009A37AC" w:rsidRDefault="00EA6506" w:rsidP="006C35E2">
      <w:pPr>
        <w:spacing w:after="0"/>
        <w:ind w:left="2388" w:hangingChars="995" w:hanging="2388"/>
        <w:jc w:val="both"/>
        <w:rPr>
          <w:sz w:val="24"/>
          <w:lang w:val="en-US"/>
        </w:rPr>
      </w:pP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CB698F" w:rsidRPr="00CB698F" w:rsidRDefault="00CB698F" w:rsidP="005B24B6">
      <w:pPr>
        <w:spacing w:before="240"/>
        <w:ind w:firstLine="288"/>
        <w:jc w:val="both"/>
        <w:rPr>
          <w:sz w:val="22"/>
          <w:szCs w:val="22"/>
          <w:lang w:val="en-US"/>
        </w:rPr>
      </w:pPr>
      <w:r>
        <w:rPr>
          <w:sz w:val="22"/>
          <w:szCs w:val="22"/>
          <w:lang w:val="en-US"/>
        </w:rPr>
        <w:t xml:space="preserve">In RAN1#86bis </w:t>
      </w:r>
      <w:r w:rsidR="0050047F">
        <w:rPr>
          <w:sz w:val="22"/>
          <w:szCs w:val="22"/>
          <w:lang w:val="en-US"/>
        </w:rPr>
        <w:t xml:space="preserve">meeting </w:t>
      </w:r>
      <w:r w:rsidR="005D198E">
        <w:rPr>
          <w:sz w:val="22"/>
          <w:szCs w:val="22"/>
          <w:lang w:val="en-US"/>
        </w:rPr>
        <w:t xml:space="preserve">random access procedure for NR has been discussed </w:t>
      </w:r>
      <w:r w:rsidR="0050047F">
        <w:rPr>
          <w:sz w:val="22"/>
          <w:szCs w:val="22"/>
          <w:lang w:val="en-US"/>
        </w:rPr>
        <w:t>considering</w:t>
      </w:r>
      <w:r w:rsidR="005D198E">
        <w:rPr>
          <w:sz w:val="22"/>
          <w:szCs w:val="22"/>
          <w:lang w:val="en-US"/>
        </w:rPr>
        <w:t xml:space="preserve"> </w:t>
      </w:r>
      <w:proofErr w:type="spellStart"/>
      <w:r w:rsidR="0050047F">
        <w:rPr>
          <w:sz w:val="22"/>
          <w:szCs w:val="22"/>
          <w:lang w:val="en-US"/>
        </w:rPr>
        <w:t>Tx</w:t>
      </w:r>
      <w:proofErr w:type="spellEnd"/>
      <w:r w:rsidR="0050047F">
        <w:rPr>
          <w:sz w:val="22"/>
          <w:szCs w:val="22"/>
          <w:lang w:val="en-US"/>
        </w:rPr>
        <w:t>/Rx beam</w:t>
      </w:r>
      <w:r w:rsidR="005D198E">
        <w:rPr>
          <w:sz w:val="22"/>
          <w:szCs w:val="22"/>
          <w:lang w:val="en-US"/>
        </w:rPr>
        <w:t xml:space="preserve"> reciprocity </w:t>
      </w:r>
      <w:r w:rsidR="0050047F">
        <w:rPr>
          <w:sz w:val="22"/>
          <w:szCs w:val="22"/>
          <w:lang w:val="en-US"/>
        </w:rPr>
        <w:t>assumptions at the TRP side</w:t>
      </w:r>
      <w:r>
        <w:rPr>
          <w:sz w:val="22"/>
          <w:szCs w:val="22"/>
          <w:lang w:val="en-US"/>
        </w:rPr>
        <w:t>. During the discussion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B698F" w:rsidRPr="00D647C9" w:rsidTr="00D647C9">
        <w:tc>
          <w:tcPr>
            <w:tcW w:w="10188" w:type="dxa"/>
            <w:shd w:val="clear" w:color="auto" w:fill="auto"/>
          </w:tcPr>
          <w:p w:rsidR="005D198E" w:rsidRPr="009E4133" w:rsidRDefault="005D198E" w:rsidP="005D198E">
            <w:pPr>
              <w:spacing w:after="0"/>
              <w:rPr>
                <w:rFonts w:eastAsia="MS Mincho"/>
                <w:b/>
                <w:u w:val="single"/>
                <w:lang w:val="en-US" w:eastAsia="ja-JP"/>
              </w:rPr>
            </w:pPr>
            <w:r w:rsidRPr="005D198E">
              <w:rPr>
                <w:rFonts w:eastAsia="MS Mincho" w:hint="eastAsia"/>
                <w:b/>
                <w:highlight w:val="green"/>
                <w:u w:val="single"/>
                <w:lang w:eastAsia="ja-JP"/>
              </w:rPr>
              <w:t>Agreements</w:t>
            </w:r>
            <w:r w:rsidRPr="00D07C64">
              <w:rPr>
                <w:rFonts w:eastAsia="MS Mincho" w:hint="eastAsia"/>
                <w:b/>
                <w:highlight w:val="green"/>
                <w:u w:val="single"/>
                <w:lang w:val="en-US" w:eastAsia="ja-JP"/>
              </w:rPr>
              <w:t>:</w:t>
            </w:r>
          </w:p>
          <w:p w:rsidR="005D198E" w:rsidRPr="004E6632" w:rsidRDefault="005D198E" w:rsidP="005D198E">
            <w:pPr>
              <w:numPr>
                <w:ilvl w:val="0"/>
                <w:numId w:val="15"/>
              </w:numPr>
              <w:overflowPunct/>
              <w:autoSpaceDE/>
              <w:autoSpaceDN/>
              <w:adjustRightInd/>
              <w:spacing w:after="0"/>
              <w:textAlignment w:val="auto"/>
              <w:rPr>
                <w:rFonts w:eastAsia="MS Mincho"/>
                <w:lang w:val="en-US" w:eastAsia="ja-JP"/>
              </w:rPr>
            </w:pPr>
            <w:r>
              <w:rPr>
                <w:rFonts w:eastAsia="MS Mincho" w:hint="eastAsia"/>
                <w:lang w:val="en-US" w:eastAsia="ja-JP"/>
              </w:rPr>
              <w:t>W</w:t>
            </w:r>
            <w:r w:rsidRPr="004E6632">
              <w:rPr>
                <w:rFonts w:eastAsia="MS Mincho"/>
                <w:lang w:val="en-US" w:eastAsia="ja-JP"/>
              </w:rPr>
              <w:t xml:space="preserve">hen </w:t>
            </w:r>
            <w:proofErr w:type="spellStart"/>
            <w:r w:rsidRPr="004E6632">
              <w:rPr>
                <w:rFonts w:eastAsia="MS Mincho"/>
                <w:lang w:val="en-US" w:eastAsia="ja-JP"/>
              </w:rPr>
              <w:t>Tx</w:t>
            </w:r>
            <w:proofErr w:type="spellEnd"/>
            <w:r w:rsidRPr="004E6632">
              <w:rPr>
                <w:rFonts w:eastAsia="MS Mincho"/>
                <w:lang w:val="en-US" w:eastAsia="ja-JP"/>
              </w:rPr>
              <w:t>/Rx reciprocity</w:t>
            </w:r>
            <w:r>
              <w:rPr>
                <w:rFonts w:eastAsia="MS Mincho"/>
                <w:lang w:val="en-US" w:eastAsia="ja-JP"/>
              </w:rPr>
              <w:t xml:space="preserve"> is available at </w:t>
            </w:r>
            <w:proofErr w:type="spellStart"/>
            <w:r w:rsidRPr="004E6632">
              <w:rPr>
                <w:rFonts w:eastAsia="MS Mincho"/>
                <w:lang w:val="en-US" w:eastAsia="ja-JP"/>
              </w:rPr>
              <w:t>gNB</w:t>
            </w:r>
            <w:proofErr w:type="spellEnd"/>
            <w:r>
              <w:rPr>
                <w:rFonts w:eastAsia="MS Mincho" w:hint="eastAsia"/>
                <w:lang w:val="en-US" w:eastAsia="ja-JP"/>
              </w:rPr>
              <w:t xml:space="preserve"> at least for multiple beams operation</w:t>
            </w:r>
            <w:r w:rsidRPr="004E6632">
              <w:rPr>
                <w:rFonts w:eastAsia="MS Mincho"/>
                <w:lang w:val="en-US" w:eastAsia="ja-JP"/>
              </w:rPr>
              <w:t>, the following RACH procedure is considered for at least UE in idle mode</w:t>
            </w:r>
          </w:p>
          <w:p w:rsidR="005D198E" w:rsidRPr="00264ACA" w:rsidRDefault="005D198E" w:rsidP="005D198E">
            <w:pPr>
              <w:numPr>
                <w:ilvl w:val="1"/>
                <w:numId w:val="13"/>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Association between one or  multiple  occasions for DL broadcast channel/signal and  a subset of RACH </w:t>
            </w:r>
            <w:r>
              <w:rPr>
                <w:rFonts w:eastAsia="MS Mincho" w:hint="eastAsia"/>
                <w:lang w:val="en-US" w:eastAsia="ja-JP"/>
              </w:rPr>
              <w:t>resources</w:t>
            </w:r>
            <w:r w:rsidRPr="004E6632">
              <w:rPr>
                <w:rFonts w:eastAsia="MS Mincho"/>
                <w:lang w:val="en-US" w:eastAsia="ja-JP"/>
              </w:rPr>
              <w:t xml:space="preserve"> is </w:t>
            </w:r>
            <w:r>
              <w:rPr>
                <w:rFonts w:eastAsia="MS Mincho" w:hint="eastAsia"/>
                <w:lang w:val="en-US" w:eastAsia="ja-JP"/>
              </w:rPr>
              <w:t>informed to UE</w:t>
            </w:r>
            <w:r w:rsidRPr="004E6632">
              <w:rPr>
                <w:rFonts w:eastAsia="MS Mincho"/>
                <w:lang w:val="en-US" w:eastAsia="ja-JP"/>
              </w:rPr>
              <w:t xml:space="preserve"> by broa</w:t>
            </w:r>
            <w:r>
              <w:rPr>
                <w:rFonts w:eastAsia="MS Mincho"/>
                <w:lang w:val="en-US" w:eastAsia="ja-JP"/>
              </w:rPr>
              <w:t>dcast system information</w:t>
            </w:r>
            <w:r>
              <w:rPr>
                <w:rFonts w:eastAsia="MS Mincho" w:hint="eastAsia"/>
                <w:lang w:val="en-US" w:eastAsia="ja-JP"/>
              </w:rPr>
              <w:t xml:space="preserve"> or known to UE</w:t>
            </w:r>
          </w:p>
          <w:p w:rsidR="005D198E" w:rsidRPr="004E6632" w:rsidRDefault="005D198E" w:rsidP="005D198E">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4E6632">
              <w:rPr>
                <w:rFonts w:eastAsia="MS Mincho"/>
                <w:lang w:val="en-US" w:eastAsia="ja-JP"/>
              </w:rPr>
              <w:t>Signaling of  “non-associati</w:t>
            </w:r>
            <w:r>
              <w:rPr>
                <w:rFonts w:eastAsia="MS Mincho"/>
                <w:lang w:val="en-US" w:eastAsia="ja-JP"/>
              </w:rPr>
              <w:t>on”</w:t>
            </w:r>
          </w:p>
          <w:p w:rsidR="005D198E" w:rsidRPr="004E6632" w:rsidRDefault="005D198E" w:rsidP="005D198E">
            <w:pPr>
              <w:numPr>
                <w:ilvl w:val="2"/>
                <w:numId w:val="13"/>
              </w:numPr>
              <w:overflowPunct/>
              <w:autoSpaceDE/>
              <w:autoSpaceDN/>
              <w:adjustRightInd/>
              <w:spacing w:after="0"/>
              <w:textAlignment w:val="auto"/>
              <w:rPr>
                <w:rFonts w:eastAsia="MS Mincho"/>
                <w:lang w:val="en-US" w:eastAsia="ja-JP"/>
              </w:rPr>
            </w:pPr>
            <w:r w:rsidRPr="004E6632">
              <w:rPr>
                <w:rFonts w:eastAsia="MS Mincho"/>
                <w:lang w:val="en-US" w:eastAsia="ja-JP"/>
              </w:rPr>
              <w:t>Detailed design for RACH preamble should be further studied</w:t>
            </w:r>
          </w:p>
          <w:p w:rsidR="005D198E" w:rsidRDefault="005D198E" w:rsidP="005D198E">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B</w:t>
            </w:r>
            <w:r w:rsidRPr="004E6632">
              <w:rPr>
                <w:rFonts w:eastAsia="MS Mincho"/>
                <w:lang w:val="en-US" w:eastAsia="ja-JP"/>
              </w:rPr>
              <w:t xml:space="preserve">ased on the DL measurement and the corresponding association, UE selects the subset of RACH </w:t>
            </w:r>
            <w:r>
              <w:rPr>
                <w:rFonts w:eastAsia="MS Mincho" w:hint="eastAsia"/>
                <w:lang w:val="en-US" w:eastAsia="ja-JP"/>
              </w:rPr>
              <w:t>resources</w:t>
            </w:r>
          </w:p>
          <w:p w:rsidR="005D198E" w:rsidRPr="008E20BD" w:rsidRDefault="005D198E" w:rsidP="005D198E">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proofErr w:type="spellStart"/>
            <w:r>
              <w:rPr>
                <w:rFonts w:eastAsia="MS Mincho" w:hint="eastAsia"/>
                <w:lang w:val="en-US" w:eastAsia="ja-JP"/>
              </w:rPr>
              <w:t>Tx</w:t>
            </w:r>
            <w:proofErr w:type="spellEnd"/>
            <w:r>
              <w:rPr>
                <w:rFonts w:eastAsia="MS Mincho" w:hint="eastAsia"/>
                <w:lang w:val="en-US" w:eastAsia="ja-JP"/>
              </w:rPr>
              <w:t xml:space="preserve"> beam selection for RACH preamble transmission</w:t>
            </w:r>
          </w:p>
          <w:p w:rsidR="005D198E" w:rsidRPr="004E6632" w:rsidRDefault="005D198E" w:rsidP="005D198E">
            <w:pPr>
              <w:numPr>
                <w:ilvl w:val="1"/>
                <w:numId w:val="13"/>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At </w:t>
            </w:r>
            <w:proofErr w:type="spellStart"/>
            <w:r w:rsidRPr="004E6632">
              <w:rPr>
                <w:rFonts w:eastAsia="MS Mincho"/>
                <w:lang w:val="en-US" w:eastAsia="ja-JP"/>
              </w:rPr>
              <w:t>gNB</w:t>
            </w:r>
            <w:proofErr w:type="spellEnd"/>
            <w:r w:rsidRPr="004E6632">
              <w:rPr>
                <w:rFonts w:eastAsia="MS Mincho"/>
                <w:lang w:val="en-US" w:eastAsia="ja-JP"/>
              </w:rPr>
              <w:t xml:space="preserve">, the DL </w:t>
            </w:r>
            <w:proofErr w:type="spellStart"/>
            <w:r w:rsidRPr="004E6632">
              <w:rPr>
                <w:rFonts w:eastAsia="MS Mincho"/>
                <w:lang w:val="en-US" w:eastAsia="ja-JP"/>
              </w:rPr>
              <w:t>Tx</w:t>
            </w:r>
            <w:proofErr w:type="spellEnd"/>
            <w:r w:rsidRPr="004E6632">
              <w:rPr>
                <w:rFonts w:eastAsia="MS Mincho"/>
                <w:lang w:val="en-US" w:eastAsia="ja-JP"/>
              </w:rPr>
              <w:t xml:space="preserve"> beam for the </w:t>
            </w:r>
            <w:r>
              <w:rPr>
                <w:rFonts w:eastAsia="MS Mincho"/>
                <w:lang w:val="en-US" w:eastAsia="ja-JP"/>
              </w:rPr>
              <w:t xml:space="preserve">UE </w:t>
            </w:r>
            <w:r>
              <w:rPr>
                <w:rFonts w:eastAsia="MS Mincho" w:hint="eastAsia"/>
                <w:lang w:val="en-US" w:eastAsia="ja-JP"/>
              </w:rPr>
              <w:t>can be</w:t>
            </w:r>
            <w:r w:rsidRPr="004E6632">
              <w:rPr>
                <w:rFonts w:eastAsia="MS Mincho"/>
                <w:lang w:val="en-US" w:eastAsia="ja-JP"/>
              </w:rPr>
              <w:t xml:space="preserve"> obtained based on the detected RACH preamble and would be also applied to Message 2</w:t>
            </w:r>
          </w:p>
          <w:p w:rsidR="005D198E" w:rsidRDefault="005D198E" w:rsidP="005D198E">
            <w:pPr>
              <w:numPr>
                <w:ilvl w:val="2"/>
                <w:numId w:val="13"/>
              </w:numPr>
              <w:overflowPunct/>
              <w:autoSpaceDE/>
              <w:autoSpaceDN/>
              <w:adjustRightInd/>
              <w:spacing w:after="0"/>
              <w:textAlignment w:val="auto"/>
              <w:rPr>
                <w:rFonts w:eastAsia="MS Mincho"/>
                <w:lang w:val="en-US" w:eastAsia="ja-JP"/>
              </w:rPr>
            </w:pPr>
            <w:r w:rsidRPr="004E6632">
              <w:rPr>
                <w:rFonts w:eastAsia="MS Mincho"/>
                <w:lang w:val="en-US" w:eastAsia="ja-JP"/>
              </w:rPr>
              <w:t>UL grant in message 2 may indicate the t</w:t>
            </w:r>
            <w:r>
              <w:rPr>
                <w:rFonts w:eastAsia="MS Mincho"/>
                <w:lang w:val="en-US" w:eastAsia="ja-JP"/>
              </w:rPr>
              <w:t>ransmission timing of message 3</w:t>
            </w:r>
          </w:p>
          <w:p w:rsidR="005D198E" w:rsidRPr="00724275" w:rsidRDefault="005D198E" w:rsidP="005D198E">
            <w:pPr>
              <w:numPr>
                <w:ilvl w:val="0"/>
                <w:numId w:val="15"/>
              </w:numPr>
              <w:overflowPunct/>
              <w:autoSpaceDE/>
              <w:autoSpaceDN/>
              <w:adjustRightInd/>
              <w:spacing w:after="0"/>
              <w:textAlignment w:val="auto"/>
              <w:rPr>
                <w:rFonts w:eastAsia="MS Mincho"/>
                <w:lang w:val="en-US" w:eastAsia="ja-JP"/>
              </w:rPr>
            </w:pPr>
            <w:r w:rsidRPr="005A44CF">
              <w:rPr>
                <w:rFonts w:eastAsia="MS Mincho"/>
                <w:lang w:val="en-US" w:eastAsia="ja-JP"/>
              </w:rPr>
              <w:t xml:space="preserve">For the cases with and without </w:t>
            </w:r>
            <w:proofErr w:type="spellStart"/>
            <w:r w:rsidRPr="005A44CF">
              <w:rPr>
                <w:rFonts w:eastAsia="MS Mincho"/>
                <w:lang w:val="en-US" w:eastAsia="ja-JP"/>
              </w:rPr>
              <w:t>Tx</w:t>
            </w:r>
            <w:proofErr w:type="spellEnd"/>
            <w:r w:rsidRPr="005A44CF">
              <w:rPr>
                <w:rFonts w:eastAsia="MS Mincho"/>
                <w:lang w:val="en-US" w:eastAsia="ja-JP"/>
              </w:rPr>
              <w:t>/Rx reciprocity, the common random acc</w:t>
            </w:r>
            <w:r>
              <w:rPr>
                <w:rFonts w:eastAsia="MS Mincho"/>
                <w:lang w:val="en-US" w:eastAsia="ja-JP"/>
              </w:rPr>
              <w:t>ess procedure should be strived</w:t>
            </w:r>
          </w:p>
          <w:p w:rsidR="005D198E" w:rsidRPr="004E6632" w:rsidRDefault="005D198E" w:rsidP="005D198E">
            <w:pPr>
              <w:numPr>
                <w:ilvl w:val="0"/>
                <w:numId w:val="15"/>
              </w:numPr>
              <w:overflowPunct/>
              <w:autoSpaceDE/>
              <w:autoSpaceDN/>
              <w:adjustRightInd/>
              <w:spacing w:after="0"/>
              <w:textAlignment w:val="auto"/>
              <w:rPr>
                <w:rFonts w:eastAsia="MS Mincho"/>
                <w:lang w:val="en-US" w:eastAsia="ja-JP"/>
              </w:rPr>
            </w:pPr>
            <w:r w:rsidRPr="005A44CF">
              <w:rPr>
                <w:rFonts w:eastAsia="MS Mincho"/>
                <w:lang w:val="en-US" w:eastAsia="ja-JP"/>
              </w:rPr>
              <w:t xml:space="preserve">When </w:t>
            </w:r>
            <w:proofErr w:type="spellStart"/>
            <w:r w:rsidRPr="005A44CF">
              <w:rPr>
                <w:rFonts w:eastAsia="MS Mincho"/>
                <w:lang w:val="en-US" w:eastAsia="ja-JP"/>
              </w:rPr>
              <w:t>Tx</w:t>
            </w:r>
            <w:proofErr w:type="spellEnd"/>
            <w:r w:rsidRPr="005A44CF">
              <w:rPr>
                <w:rFonts w:eastAsia="MS Mincho"/>
                <w:lang w:val="en-US" w:eastAsia="ja-JP"/>
              </w:rPr>
              <w:t xml:space="preserve">/Rx reciprocity is not available, the </w:t>
            </w:r>
            <w:proofErr w:type="spellStart"/>
            <w:r w:rsidRPr="005A44CF">
              <w:rPr>
                <w:rFonts w:eastAsia="MS Mincho"/>
                <w:lang w:val="en-US" w:eastAsia="ja-JP"/>
              </w:rPr>
              <w:t>the</w:t>
            </w:r>
            <w:proofErr w:type="spellEnd"/>
            <w:r w:rsidRPr="005A44CF">
              <w:rPr>
                <w:rFonts w:eastAsia="MS Mincho"/>
                <w:lang w:val="en-US" w:eastAsia="ja-JP"/>
              </w:rPr>
              <w:t xml:space="preserve"> following could be further considered for at least UE in idle mode</w:t>
            </w:r>
          </w:p>
          <w:p w:rsidR="005D198E" w:rsidRPr="004E6632" w:rsidRDefault="005D198E" w:rsidP="005D198E">
            <w:pPr>
              <w:numPr>
                <w:ilvl w:val="1"/>
                <w:numId w:val="14"/>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Whether or how to report DL </w:t>
            </w:r>
            <w:proofErr w:type="spellStart"/>
            <w:r w:rsidRPr="004E6632">
              <w:rPr>
                <w:rFonts w:eastAsia="MS Mincho"/>
                <w:lang w:val="en-US" w:eastAsia="ja-JP"/>
              </w:rPr>
              <w:t>Tx</w:t>
            </w:r>
            <w:proofErr w:type="spellEnd"/>
            <w:r w:rsidRPr="004E6632">
              <w:rPr>
                <w:rFonts w:eastAsia="MS Mincho"/>
                <w:lang w:val="en-US" w:eastAsia="ja-JP"/>
              </w:rPr>
              <w:t xml:space="preserve"> beam to </w:t>
            </w:r>
            <w:proofErr w:type="spellStart"/>
            <w:r w:rsidRPr="004E6632">
              <w:rPr>
                <w:rFonts w:eastAsia="MS Mincho"/>
                <w:lang w:val="en-US" w:eastAsia="ja-JP"/>
              </w:rPr>
              <w:t>gNB</w:t>
            </w:r>
            <w:proofErr w:type="spellEnd"/>
            <w:r w:rsidRPr="004E6632">
              <w:rPr>
                <w:rFonts w:eastAsia="MS Mincho"/>
                <w:lang w:val="en-US" w:eastAsia="ja-JP"/>
              </w:rPr>
              <w:t>, e.g.,</w:t>
            </w:r>
          </w:p>
          <w:p w:rsidR="005D198E" w:rsidRPr="004E6632" w:rsidRDefault="005D198E" w:rsidP="005D198E">
            <w:pPr>
              <w:numPr>
                <w:ilvl w:val="2"/>
                <w:numId w:val="14"/>
              </w:numPr>
              <w:overflowPunct/>
              <w:autoSpaceDE/>
              <w:autoSpaceDN/>
              <w:adjustRightInd/>
              <w:spacing w:after="0"/>
              <w:textAlignment w:val="auto"/>
              <w:rPr>
                <w:rFonts w:eastAsia="MS Mincho"/>
                <w:lang w:val="en-US" w:eastAsia="ja-JP"/>
              </w:rPr>
            </w:pPr>
            <w:r w:rsidRPr="004E6632">
              <w:rPr>
                <w:rFonts w:eastAsia="MS Mincho"/>
                <w:lang w:val="en-US" w:eastAsia="ja-JP"/>
              </w:rPr>
              <w:t>RACH preamble</w:t>
            </w:r>
            <w:r>
              <w:rPr>
                <w:rFonts w:eastAsia="MS Mincho" w:hint="eastAsia"/>
                <w:lang w:val="en-US" w:eastAsia="ja-JP"/>
              </w:rPr>
              <w:t>/resource</w:t>
            </w:r>
          </w:p>
          <w:p w:rsidR="005D198E" w:rsidRPr="004E6632" w:rsidRDefault="005D198E" w:rsidP="005D198E">
            <w:pPr>
              <w:numPr>
                <w:ilvl w:val="2"/>
                <w:numId w:val="14"/>
              </w:numPr>
              <w:overflowPunct/>
              <w:autoSpaceDE/>
              <w:autoSpaceDN/>
              <w:adjustRightInd/>
              <w:spacing w:after="0"/>
              <w:textAlignment w:val="auto"/>
              <w:rPr>
                <w:rFonts w:eastAsia="MS Mincho"/>
                <w:lang w:val="en-US" w:eastAsia="ja-JP"/>
              </w:rPr>
            </w:pPr>
            <w:r w:rsidRPr="004E6632">
              <w:rPr>
                <w:rFonts w:eastAsia="MS Mincho"/>
                <w:lang w:val="en-US" w:eastAsia="ja-JP"/>
              </w:rPr>
              <w:t>Msg. 3</w:t>
            </w:r>
          </w:p>
          <w:p w:rsidR="005D198E" w:rsidRPr="004E6632" w:rsidRDefault="005D198E" w:rsidP="005D198E">
            <w:pPr>
              <w:numPr>
                <w:ilvl w:val="1"/>
                <w:numId w:val="14"/>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Whether or how to indicate UL </w:t>
            </w:r>
            <w:proofErr w:type="spellStart"/>
            <w:r w:rsidRPr="004E6632">
              <w:rPr>
                <w:rFonts w:eastAsia="MS Mincho"/>
                <w:lang w:val="en-US" w:eastAsia="ja-JP"/>
              </w:rPr>
              <w:t>Tx</w:t>
            </w:r>
            <w:proofErr w:type="spellEnd"/>
            <w:r w:rsidRPr="004E6632">
              <w:rPr>
                <w:rFonts w:eastAsia="MS Mincho"/>
                <w:lang w:val="en-US" w:eastAsia="ja-JP"/>
              </w:rPr>
              <w:t xml:space="preserve"> beam to the UE, e.g., </w:t>
            </w:r>
          </w:p>
          <w:p w:rsidR="005D198E" w:rsidRPr="004E6632" w:rsidRDefault="005D198E" w:rsidP="005D198E">
            <w:pPr>
              <w:numPr>
                <w:ilvl w:val="2"/>
                <w:numId w:val="14"/>
              </w:numPr>
              <w:overflowPunct/>
              <w:autoSpaceDE/>
              <w:autoSpaceDN/>
              <w:adjustRightInd/>
              <w:spacing w:after="0"/>
              <w:textAlignment w:val="auto"/>
              <w:rPr>
                <w:rFonts w:eastAsia="MS Mincho"/>
                <w:lang w:val="en-US" w:eastAsia="ja-JP"/>
              </w:rPr>
            </w:pPr>
            <w:r w:rsidRPr="004E6632">
              <w:rPr>
                <w:rFonts w:eastAsia="MS Mincho"/>
                <w:lang w:val="en-US" w:eastAsia="ja-JP"/>
              </w:rPr>
              <w:t>RAR</w:t>
            </w:r>
          </w:p>
          <w:p w:rsidR="005D198E" w:rsidRDefault="005D198E" w:rsidP="005D198E">
            <w:pPr>
              <w:spacing w:after="0"/>
              <w:rPr>
                <w:rFonts w:eastAsia="MS Mincho"/>
                <w:b/>
                <w:highlight w:val="green"/>
                <w:u w:val="single"/>
                <w:lang w:eastAsia="ja-JP"/>
              </w:rPr>
            </w:pPr>
          </w:p>
          <w:p w:rsidR="005D198E" w:rsidRPr="00E26B2F" w:rsidRDefault="005D198E" w:rsidP="005D198E">
            <w:pPr>
              <w:spacing w:after="0"/>
              <w:rPr>
                <w:rFonts w:eastAsia="MS Mincho"/>
                <w:b/>
                <w:u w:val="single"/>
                <w:lang w:val="en-US" w:eastAsia="ja-JP"/>
              </w:rPr>
            </w:pPr>
            <w:r w:rsidRPr="005D198E">
              <w:rPr>
                <w:rFonts w:eastAsia="MS Mincho" w:hint="eastAsia"/>
                <w:b/>
                <w:highlight w:val="green"/>
                <w:u w:val="single"/>
                <w:lang w:eastAsia="ja-JP"/>
              </w:rPr>
              <w:t>Agreements</w:t>
            </w:r>
            <w:r w:rsidRPr="00A95E3E">
              <w:rPr>
                <w:rFonts w:eastAsia="MS Mincho" w:hint="eastAsia"/>
                <w:b/>
                <w:highlight w:val="green"/>
                <w:u w:val="single"/>
                <w:lang w:val="en-US" w:eastAsia="ja-JP"/>
              </w:rPr>
              <w:t>:</w:t>
            </w:r>
          </w:p>
          <w:p w:rsidR="005D198E" w:rsidRPr="00E26B2F" w:rsidRDefault="005D198E" w:rsidP="005D198E">
            <w:pPr>
              <w:numPr>
                <w:ilvl w:val="0"/>
                <w:numId w:val="8"/>
              </w:numPr>
              <w:overflowPunct/>
              <w:autoSpaceDE/>
              <w:autoSpaceDN/>
              <w:adjustRightInd/>
              <w:spacing w:after="0"/>
              <w:textAlignment w:val="auto"/>
              <w:rPr>
                <w:rFonts w:eastAsia="MS Mincho"/>
                <w:lang w:val="en-US" w:eastAsia="ja-JP"/>
              </w:rPr>
            </w:pPr>
            <w:r w:rsidRPr="00E26B2F">
              <w:rPr>
                <w:rFonts w:eastAsia="MS Mincho"/>
                <w:lang w:val="sv-SE" w:eastAsia="ja-JP"/>
              </w:rPr>
              <w:t xml:space="preserve">RACH </w:t>
            </w:r>
            <w:r>
              <w:rPr>
                <w:rFonts w:eastAsia="MS Mincho" w:hint="eastAsia"/>
                <w:lang w:val="sv-SE" w:eastAsia="ja-JP"/>
              </w:rPr>
              <w:t>resource</w:t>
            </w:r>
            <w:r w:rsidRPr="00E26B2F">
              <w:rPr>
                <w:rFonts w:eastAsia="MS Mincho"/>
                <w:lang w:val="sv-SE" w:eastAsia="ja-JP"/>
              </w:rPr>
              <w:t>:</w:t>
            </w:r>
          </w:p>
          <w:p w:rsidR="005D198E" w:rsidRPr="00F406AA" w:rsidRDefault="005D198E" w:rsidP="005D198E">
            <w:pPr>
              <w:numPr>
                <w:ilvl w:val="1"/>
                <w:numId w:val="12"/>
              </w:numPr>
              <w:overflowPunct/>
              <w:autoSpaceDE/>
              <w:autoSpaceDN/>
              <w:adjustRightInd/>
              <w:spacing w:after="0"/>
              <w:textAlignment w:val="auto"/>
              <w:rPr>
                <w:rFonts w:eastAsia="MS Mincho"/>
                <w:lang w:val="en-US" w:eastAsia="ja-JP"/>
              </w:rPr>
            </w:pPr>
            <w:r>
              <w:rPr>
                <w:rFonts w:eastAsia="MS Mincho"/>
                <w:lang w:val="sv-SE" w:eastAsia="ja-JP"/>
              </w:rPr>
              <w:t>A time-frequency resource</w:t>
            </w:r>
            <w:r>
              <w:rPr>
                <w:rFonts w:eastAsia="MS Mincho" w:hint="eastAsia"/>
                <w:lang w:val="sv-SE" w:eastAsia="ja-JP"/>
              </w:rPr>
              <w:t xml:space="preserve"> to send RACH preamble</w:t>
            </w:r>
          </w:p>
          <w:p w:rsidR="005D198E" w:rsidRPr="00B004C7" w:rsidRDefault="005D198E" w:rsidP="005D198E">
            <w:pPr>
              <w:numPr>
                <w:ilvl w:val="0"/>
                <w:numId w:val="12"/>
              </w:numPr>
              <w:overflowPunct/>
              <w:autoSpaceDE/>
              <w:autoSpaceDN/>
              <w:adjustRightInd/>
              <w:spacing w:after="0"/>
              <w:textAlignment w:val="auto"/>
              <w:rPr>
                <w:rFonts w:eastAsia="MS Mincho"/>
                <w:lang w:val="en-US" w:eastAsia="ja-JP"/>
              </w:rPr>
            </w:pPr>
            <w:r>
              <w:rPr>
                <w:rFonts w:eastAsia="MS Mincho" w:hint="eastAsia"/>
                <w:lang w:val="sv-SE" w:eastAsia="ja-JP"/>
              </w:rPr>
              <w:t>Whether UE needs to transmit one or m</w:t>
            </w:r>
            <w:r w:rsidRPr="00E26B2F">
              <w:rPr>
                <w:rFonts w:eastAsia="MS Mincho"/>
                <w:lang w:val="sv-SE" w:eastAsia="ja-JP"/>
              </w:rPr>
              <w:t>ultiple/repeated preamble with</w:t>
            </w:r>
            <w:r>
              <w:rPr>
                <w:rFonts w:eastAsia="MS Mincho"/>
                <w:lang w:val="sv-SE" w:eastAsia="ja-JP"/>
              </w:rPr>
              <w:t xml:space="preserve">in a subset of RACH </w:t>
            </w:r>
            <w:r>
              <w:rPr>
                <w:rFonts w:eastAsia="MS Mincho" w:hint="eastAsia"/>
                <w:lang w:val="sv-SE" w:eastAsia="ja-JP"/>
              </w:rPr>
              <w:t>resoueces</w:t>
            </w:r>
            <w:r>
              <w:rPr>
                <w:rFonts w:eastAsia="MS Mincho"/>
                <w:lang w:val="sv-SE" w:eastAsia="ja-JP"/>
              </w:rPr>
              <w:t xml:space="preserve"> </w:t>
            </w:r>
            <w:r>
              <w:rPr>
                <w:rFonts w:eastAsia="MS Mincho" w:hint="eastAsia"/>
                <w:lang w:val="sv-SE" w:eastAsia="ja-JP"/>
              </w:rPr>
              <w:t>can be</w:t>
            </w:r>
            <w:r w:rsidRPr="00E26B2F">
              <w:rPr>
                <w:rFonts w:eastAsia="MS Mincho"/>
                <w:lang w:val="sv-SE" w:eastAsia="ja-JP"/>
              </w:rPr>
              <w:t xml:space="preserve"> informed by broadcast system information</w:t>
            </w:r>
          </w:p>
          <w:p w:rsidR="005D198E" w:rsidRPr="00712D4C" w:rsidRDefault="005D198E" w:rsidP="005D198E">
            <w:pPr>
              <w:numPr>
                <w:ilvl w:val="1"/>
                <w:numId w:val="12"/>
              </w:numPr>
              <w:overflowPunct/>
              <w:autoSpaceDE/>
              <w:autoSpaceDN/>
              <w:adjustRightInd/>
              <w:spacing w:after="0"/>
              <w:textAlignment w:val="auto"/>
              <w:rPr>
                <w:rFonts w:eastAsia="MS Mincho"/>
                <w:lang w:val="en-US" w:eastAsia="ja-JP"/>
              </w:rPr>
            </w:pPr>
            <w:r>
              <w:rPr>
                <w:rFonts w:eastAsia="MS Mincho" w:hint="eastAsia"/>
                <w:lang w:val="en-US" w:eastAsia="ja-JP"/>
              </w:rPr>
              <w:t>For example, t</w:t>
            </w:r>
            <w:r w:rsidRPr="00B004C7">
              <w:rPr>
                <w:rFonts w:eastAsia="MS Mincho"/>
                <w:lang w:val="en-US" w:eastAsia="ja-JP"/>
              </w:rPr>
              <w:t xml:space="preserve">o cover </w:t>
            </w:r>
            <w:proofErr w:type="spellStart"/>
            <w:r w:rsidRPr="00B004C7">
              <w:rPr>
                <w:rFonts w:eastAsia="MS Mincho"/>
                <w:lang w:val="en-US" w:eastAsia="ja-JP"/>
              </w:rPr>
              <w:t>gNB</w:t>
            </w:r>
            <w:proofErr w:type="spellEnd"/>
            <w:r w:rsidRPr="00B004C7">
              <w:rPr>
                <w:rFonts w:eastAsia="MS Mincho"/>
                <w:lang w:val="en-US" w:eastAsia="ja-JP"/>
              </w:rPr>
              <w:t xml:space="preserve"> RX beam sweeping in case of NO </w:t>
            </w:r>
            <w:proofErr w:type="spellStart"/>
            <w:r w:rsidRPr="00B004C7">
              <w:rPr>
                <w:rFonts w:eastAsia="MS Mincho"/>
                <w:lang w:val="en-US" w:eastAsia="ja-JP"/>
              </w:rPr>
              <w:t>Tx</w:t>
            </w:r>
            <w:proofErr w:type="spellEnd"/>
            <w:r w:rsidRPr="00B004C7">
              <w:rPr>
                <w:rFonts w:eastAsia="MS Mincho"/>
                <w:lang w:val="en-US" w:eastAsia="ja-JP"/>
              </w:rPr>
              <w:t xml:space="preserve">/Rx reciprocity at the </w:t>
            </w:r>
            <w:proofErr w:type="spellStart"/>
            <w:r w:rsidRPr="00B004C7">
              <w:rPr>
                <w:rFonts w:eastAsia="MS Mincho"/>
                <w:lang w:val="en-US" w:eastAsia="ja-JP"/>
              </w:rPr>
              <w:t>gNB</w:t>
            </w:r>
            <w:proofErr w:type="spellEnd"/>
          </w:p>
          <w:p w:rsidR="005D198E" w:rsidRPr="005D198E" w:rsidRDefault="005D198E" w:rsidP="005D198E">
            <w:pPr>
              <w:spacing w:after="0"/>
              <w:rPr>
                <w:rFonts w:eastAsia="MS Mincho"/>
                <w:b/>
                <w:highlight w:val="green"/>
                <w:u w:val="single"/>
                <w:lang w:val="en-US" w:eastAsia="ja-JP"/>
              </w:rPr>
            </w:pPr>
          </w:p>
          <w:p w:rsidR="005D198E" w:rsidRDefault="005D198E" w:rsidP="005D198E">
            <w:pPr>
              <w:spacing w:after="0"/>
              <w:rPr>
                <w:rFonts w:eastAsia="MS Mincho"/>
                <w:b/>
                <w:u w:val="single"/>
                <w:lang w:eastAsia="ja-JP"/>
              </w:rPr>
            </w:pPr>
            <w:r w:rsidRPr="00120B3A">
              <w:rPr>
                <w:rFonts w:eastAsia="MS Mincho" w:hint="eastAsia"/>
                <w:b/>
                <w:highlight w:val="green"/>
                <w:u w:val="single"/>
                <w:lang w:eastAsia="ja-JP"/>
              </w:rPr>
              <w:t>Agreements:</w:t>
            </w:r>
          </w:p>
          <w:p w:rsidR="005D198E" w:rsidRPr="003D1D44" w:rsidRDefault="005D198E" w:rsidP="005D198E">
            <w:pPr>
              <w:numPr>
                <w:ilvl w:val="0"/>
                <w:numId w:val="8"/>
              </w:numPr>
              <w:overflowPunct/>
              <w:autoSpaceDE/>
              <w:autoSpaceDN/>
              <w:adjustRightInd/>
              <w:spacing w:after="0"/>
              <w:textAlignment w:val="auto"/>
              <w:rPr>
                <w:rFonts w:eastAsia="MS Mincho"/>
                <w:lang w:val="en-US" w:eastAsia="ja-JP"/>
              </w:rPr>
            </w:pPr>
            <w:r w:rsidRPr="00285F60">
              <w:rPr>
                <w:rFonts w:eastAsia="MS Mincho"/>
                <w:lang w:val="en-US" w:eastAsia="ja-JP"/>
              </w:rPr>
              <w:t>NR supports multiple RACH preamble formats, including at least</w:t>
            </w:r>
          </w:p>
          <w:p w:rsidR="005D198E" w:rsidRPr="00285F60" w:rsidRDefault="005D198E" w:rsidP="005D198E">
            <w:pPr>
              <w:numPr>
                <w:ilvl w:val="1"/>
                <w:numId w:val="8"/>
              </w:numPr>
              <w:overflowPunct/>
              <w:autoSpaceDE/>
              <w:autoSpaceDN/>
              <w:adjustRightInd/>
              <w:spacing w:after="0"/>
              <w:textAlignment w:val="auto"/>
              <w:rPr>
                <w:rFonts w:eastAsia="MS Mincho"/>
                <w:lang w:val="en-US" w:eastAsia="ja-JP"/>
              </w:rPr>
            </w:pPr>
            <w:r w:rsidRPr="00285F60">
              <w:rPr>
                <w:rFonts w:eastAsia="MS Mincho"/>
                <w:lang w:val="en-US" w:eastAsia="ja-JP"/>
              </w:rPr>
              <w:t xml:space="preserve">RACH preamble format with longer preamble length </w:t>
            </w:r>
          </w:p>
          <w:p w:rsidR="005D198E" w:rsidRPr="00285F60" w:rsidRDefault="005D198E" w:rsidP="005D198E">
            <w:pPr>
              <w:numPr>
                <w:ilvl w:val="1"/>
                <w:numId w:val="8"/>
              </w:numPr>
              <w:overflowPunct/>
              <w:autoSpaceDE/>
              <w:autoSpaceDN/>
              <w:adjustRightInd/>
              <w:spacing w:after="0"/>
              <w:textAlignment w:val="auto"/>
              <w:rPr>
                <w:rFonts w:eastAsia="MS Mincho"/>
                <w:lang w:val="en-US" w:eastAsia="ja-JP"/>
              </w:rPr>
            </w:pPr>
            <w:r w:rsidRPr="00285F60">
              <w:rPr>
                <w:rFonts w:eastAsia="MS Mincho"/>
                <w:lang w:val="en-US" w:eastAsia="ja-JP"/>
              </w:rPr>
              <w:t>RACH preamble format with shorter preamble length</w:t>
            </w:r>
          </w:p>
          <w:p w:rsidR="005D198E" w:rsidRPr="003D1D44" w:rsidRDefault="005D198E" w:rsidP="005D198E">
            <w:pPr>
              <w:numPr>
                <w:ilvl w:val="1"/>
                <w:numId w:val="8"/>
              </w:numPr>
              <w:overflowPunct/>
              <w:autoSpaceDE/>
              <w:autoSpaceDN/>
              <w:adjustRightInd/>
              <w:spacing w:after="0"/>
              <w:textAlignment w:val="auto"/>
              <w:rPr>
                <w:rFonts w:eastAsia="MS Mincho"/>
                <w:lang w:val="en-US" w:eastAsia="ja-JP"/>
              </w:rPr>
            </w:pPr>
            <w:r w:rsidRPr="00285F60">
              <w:rPr>
                <w:rFonts w:eastAsia="MS Mincho"/>
                <w:lang w:val="en-US" w:eastAsia="ja-JP"/>
              </w:rPr>
              <w:t>FFS how many signatures (e.g. number of RACH sequences, payload size, etc.)</w:t>
            </w:r>
          </w:p>
          <w:p w:rsidR="005D198E" w:rsidRPr="00285F60" w:rsidRDefault="005D198E" w:rsidP="005D198E">
            <w:pPr>
              <w:numPr>
                <w:ilvl w:val="0"/>
                <w:numId w:val="8"/>
              </w:numPr>
              <w:overflowPunct/>
              <w:autoSpaceDE/>
              <w:autoSpaceDN/>
              <w:adjustRightInd/>
              <w:spacing w:after="0"/>
              <w:textAlignment w:val="auto"/>
              <w:rPr>
                <w:rFonts w:eastAsia="MS Mincho"/>
                <w:lang w:val="en-US" w:eastAsia="ja-JP"/>
              </w:rPr>
            </w:pPr>
            <w:r>
              <w:rPr>
                <w:rFonts w:eastAsia="MS Mincho" w:hint="eastAsia"/>
                <w:lang w:val="en-US" w:eastAsia="ja-JP"/>
              </w:rPr>
              <w:t>Multiple/repeated</w:t>
            </w:r>
            <w:r w:rsidRPr="00285F60">
              <w:rPr>
                <w:rFonts w:eastAsia="MS Mincho"/>
                <w:lang w:val="en-US" w:eastAsia="ja-JP"/>
              </w:rPr>
              <w:t xml:space="preserve"> RACH preamble</w:t>
            </w:r>
            <w:r>
              <w:rPr>
                <w:rFonts w:eastAsia="MS Mincho" w:hint="eastAsia"/>
                <w:lang w:val="en-US" w:eastAsia="ja-JP"/>
              </w:rPr>
              <w:t>s</w:t>
            </w:r>
            <w:r w:rsidRPr="00285F60">
              <w:rPr>
                <w:rFonts w:eastAsia="MS Mincho"/>
                <w:lang w:val="en-US" w:eastAsia="ja-JP"/>
              </w:rPr>
              <w:t xml:space="preserve"> in a RACH resource is supported</w:t>
            </w:r>
          </w:p>
          <w:p w:rsidR="005D198E" w:rsidRDefault="005D198E" w:rsidP="005D198E">
            <w:pPr>
              <w:numPr>
                <w:ilvl w:val="1"/>
                <w:numId w:val="8"/>
              </w:numPr>
              <w:overflowPunct/>
              <w:autoSpaceDE/>
              <w:autoSpaceDN/>
              <w:adjustRightInd/>
              <w:spacing w:after="0"/>
              <w:textAlignment w:val="auto"/>
              <w:rPr>
                <w:rFonts w:eastAsia="MS Mincho"/>
                <w:lang w:val="en-US" w:eastAsia="ja-JP"/>
              </w:rPr>
            </w:pPr>
            <w:r>
              <w:rPr>
                <w:rFonts w:eastAsia="MS Mincho"/>
                <w:lang w:val="en-US" w:eastAsia="ja-JP"/>
              </w:rPr>
              <w:t xml:space="preserve">FFS: </w:t>
            </w:r>
            <w:r>
              <w:rPr>
                <w:rFonts w:eastAsia="MS Mincho" w:hint="eastAsia"/>
                <w:lang w:val="en-US" w:eastAsia="ja-JP"/>
              </w:rPr>
              <w:t>H</w:t>
            </w:r>
            <w:r w:rsidRPr="00285F60">
              <w:rPr>
                <w:rFonts w:eastAsia="MS Mincho"/>
                <w:lang w:val="en-US" w:eastAsia="ja-JP"/>
              </w:rPr>
              <w:t xml:space="preserve">ow to support </w:t>
            </w:r>
            <w:r>
              <w:rPr>
                <w:rFonts w:eastAsia="MS Mincho" w:hint="eastAsia"/>
                <w:lang w:val="en-US" w:eastAsia="ja-JP"/>
              </w:rPr>
              <w:t xml:space="preserve">single-beam and/or </w:t>
            </w:r>
            <w:r w:rsidRPr="00285F60">
              <w:rPr>
                <w:rFonts w:eastAsia="MS Mincho"/>
                <w:lang w:val="en-US" w:eastAsia="ja-JP"/>
              </w:rPr>
              <w:t>multi-beam operation</w:t>
            </w:r>
          </w:p>
          <w:p w:rsidR="005D198E" w:rsidRPr="00285F60" w:rsidRDefault="005D198E" w:rsidP="005D198E">
            <w:pPr>
              <w:numPr>
                <w:ilvl w:val="1"/>
                <w:numId w:val="8"/>
              </w:numPr>
              <w:overflowPunct/>
              <w:autoSpaceDE/>
              <w:autoSpaceDN/>
              <w:adjustRightInd/>
              <w:spacing w:after="0"/>
              <w:textAlignment w:val="auto"/>
              <w:rPr>
                <w:rFonts w:eastAsia="MS Mincho"/>
                <w:lang w:val="en-US" w:eastAsia="ja-JP"/>
              </w:rPr>
            </w:pPr>
            <w:r>
              <w:rPr>
                <w:rFonts w:eastAsia="MS Mincho" w:hint="eastAsia"/>
                <w:lang w:val="en-US" w:eastAsia="ja-JP"/>
              </w:rPr>
              <w:t>FFS: Preamble could be the same or different</w:t>
            </w:r>
          </w:p>
          <w:p w:rsidR="005D198E" w:rsidRDefault="005D198E" w:rsidP="005D198E">
            <w:pPr>
              <w:numPr>
                <w:ilvl w:val="0"/>
                <w:numId w:val="8"/>
              </w:numPr>
              <w:overflowPunct/>
              <w:autoSpaceDE/>
              <w:autoSpaceDN/>
              <w:adjustRightInd/>
              <w:spacing w:after="0"/>
              <w:textAlignment w:val="auto"/>
              <w:rPr>
                <w:rFonts w:eastAsia="MS Mincho"/>
                <w:lang w:val="en-US" w:eastAsia="ja-JP"/>
              </w:rPr>
            </w:pPr>
            <w:r w:rsidRPr="00285F60">
              <w:rPr>
                <w:rFonts w:eastAsia="MS Mincho"/>
                <w:lang w:val="en-US" w:eastAsia="ja-JP"/>
              </w:rPr>
              <w:t>Numerology for RACH preamble can be different depending on frequency ranges</w:t>
            </w:r>
          </w:p>
          <w:p w:rsidR="005D198E" w:rsidRPr="00285F60" w:rsidRDefault="005D198E" w:rsidP="005D198E">
            <w:pPr>
              <w:numPr>
                <w:ilvl w:val="1"/>
                <w:numId w:val="8"/>
              </w:numPr>
              <w:overflowPunct/>
              <w:autoSpaceDE/>
              <w:autoSpaceDN/>
              <w:adjustRightInd/>
              <w:spacing w:after="0"/>
              <w:textAlignment w:val="auto"/>
              <w:rPr>
                <w:rFonts w:eastAsia="MS Mincho"/>
                <w:lang w:val="en-US" w:eastAsia="ja-JP"/>
              </w:rPr>
            </w:pPr>
            <w:r>
              <w:rPr>
                <w:rFonts w:eastAsia="MS Mincho" w:hint="eastAsia"/>
                <w:lang w:val="en-US" w:eastAsia="ja-JP"/>
              </w:rPr>
              <w:t>FFS: How many numerologies will be supported per frequency range</w:t>
            </w:r>
          </w:p>
          <w:p w:rsidR="00CB698F" w:rsidRPr="00D647C9" w:rsidRDefault="005D198E" w:rsidP="005D198E">
            <w:pPr>
              <w:numPr>
                <w:ilvl w:val="2"/>
                <w:numId w:val="8"/>
              </w:numPr>
              <w:overflowPunct/>
              <w:autoSpaceDE/>
              <w:autoSpaceDN/>
              <w:adjustRightInd/>
              <w:spacing w:after="0"/>
              <w:jc w:val="both"/>
              <w:textAlignment w:val="auto"/>
              <w:rPr>
                <w:rFonts w:eastAsia="MS Mincho"/>
              </w:rPr>
            </w:pPr>
            <w:r w:rsidRPr="00285F60">
              <w:rPr>
                <w:rFonts w:eastAsia="MS Mincho"/>
                <w:lang w:val="en-US" w:eastAsia="ja-JP"/>
              </w:rPr>
              <w:t xml:space="preserve">Numerology for RACH preamble can be different </w:t>
            </w:r>
            <w:r>
              <w:rPr>
                <w:rFonts w:eastAsia="MS Mincho" w:hint="eastAsia"/>
                <w:lang w:val="en-US" w:eastAsia="ja-JP"/>
              </w:rPr>
              <w:t xml:space="preserve">or the same </w:t>
            </w:r>
            <w:r w:rsidRPr="00285F60">
              <w:rPr>
                <w:rFonts w:eastAsia="MS Mincho"/>
                <w:lang w:val="en-US" w:eastAsia="ja-JP"/>
              </w:rPr>
              <w:t>from that for the other UL data/control channels</w:t>
            </w:r>
          </w:p>
        </w:tc>
      </w:tr>
    </w:tbl>
    <w:p w:rsidR="005B24B6" w:rsidRPr="001E67AB" w:rsidRDefault="00807FED" w:rsidP="005B24B6">
      <w:pPr>
        <w:spacing w:before="240"/>
        <w:ind w:firstLine="288"/>
        <w:jc w:val="both"/>
        <w:rPr>
          <w:sz w:val="22"/>
          <w:szCs w:val="22"/>
        </w:rPr>
      </w:pPr>
      <w:r>
        <w:rPr>
          <w:sz w:val="22"/>
          <w:szCs w:val="22"/>
          <w:lang w:val="en-US"/>
        </w:rPr>
        <w:lastRenderedPageBreak/>
        <w:t xml:space="preserve">In this contribution we provide our views </w:t>
      </w:r>
      <w:r w:rsidR="00660EF2">
        <w:rPr>
          <w:sz w:val="22"/>
          <w:szCs w:val="22"/>
          <w:lang w:val="en-US"/>
        </w:rPr>
        <w:t>regarding</w:t>
      </w:r>
      <w:r>
        <w:rPr>
          <w:sz w:val="22"/>
          <w:szCs w:val="22"/>
          <w:lang w:val="en-US"/>
        </w:rPr>
        <w:t xml:space="preserve"> </w:t>
      </w:r>
      <w:r w:rsidR="0050047F">
        <w:rPr>
          <w:sz w:val="22"/>
          <w:szCs w:val="22"/>
          <w:lang w:val="en-US"/>
        </w:rPr>
        <w:t>random access</w:t>
      </w:r>
      <w:r w:rsidR="005D198E">
        <w:rPr>
          <w:sz w:val="22"/>
          <w:szCs w:val="22"/>
          <w:lang w:val="en-US"/>
        </w:rPr>
        <w:t xml:space="preserve"> </w:t>
      </w:r>
      <w:r w:rsidR="00D36690">
        <w:rPr>
          <w:sz w:val="22"/>
          <w:szCs w:val="22"/>
          <w:lang w:val="en-US"/>
        </w:rPr>
        <w:t>procedures in NR</w:t>
      </w:r>
      <w:r w:rsidR="0050047F">
        <w:rPr>
          <w:sz w:val="22"/>
          <w:szCs w:val="22"/>
          <w:lang w:val="en-US"/>
        </w:rPr>
        <w:t xml:space="preserve"> considering the aspects discussed on the last meeting</w:t>
      </w:r>
      <w:r w:rsidR="005B24B6">
        <w:rPr>
          <w:sz w:val="22"/>
          <w:szCs w:val="22"/>
          <w:lang w:val="en-US"/>
        </w:rPr>
        <w:t>.</w:t>
      </w:r>
    </w:p>
    <w:p w:rsidR="007D7673" w:rsidRPr="007D7673" w:rsidRDefault="00BF6666" w:rsidP="007D7673">
      <w:pPr>
        <w:pStyle w:val="Heading1"/>
        <w:numPr>
          <w:ilvl w:val="0"/>
          <w:numId w:val="3"/>
        </w:numPr>
      </w:pPr>
      <w:r>
        <w:t>Discussion</w:t>
      </w:r>
    </w:p>
    <w:p w:rsidR="005D198E" w:rsidRPr="005D198E" w:rsidRDefault="005D198E" w:rsidP="00F91A98">
      <w:pPr>
        <w:ind w:firstLine="284"/>
        <w:jc w:val="both"/>
        <w:rPr>
          <w:b/>
          <w:sz w:val="22"/>
          <w:szCs w:val="22"/>
          <w:u w:val="single"/>
          <w:lang w:val="en-US"/>
        </w:rPr>
      </w:pPr>
      <w:r w:rsidRPr="005D198E">
        <w:rPr>
          <w:b/>
          <w:sz w:val="22"/>
          <w:szCs w:val="22"/>
          <w:u w:val="single"/>
          <w:lang w:val="en-US"/>
        </w:rPr>
        <w:t xml:space="preserve">TRP with </w:t>
      </w:r>
      <w:proofErr w:type="spellStart"/>
      <w:r w:rsidR="000E6357">
        <w:rPr>
          <w:b/>
          <w:sz w:val="22"/>
          <w:szCs w:val="22"/>
          <w:u w:val="single"/>
          <w:lang w:val="en-US"/>
        </w:rPr>
        <w:t>Tx</w:t>
      </w:r>
      <w:proofErr w:type="spellEnd"/>
      <w:r w:rsidR="000E6357">
        <w:rPr>
          <w:b/>
          <w:sz w:val="22"/>
          <w:szCs w:val="22"/>
          <w:u w:val="single"/>
          <w:lang w:val="en-US"/>
        </w:rPr>
        <w:t xml:space="preserve">/Rx beam </w:t>
      </w:r>
      <w:r w:rsidRPr="005D198E">
        <w:rPr>
          <w:b/>
          <w:sz w:val="22"/>
          <w:szCs w:val="22"/>
          <w:u w:val="single"/>
          <w:lang w:val="en-US"/>
        </w:rPr>
        <w:t>reciprocity</w:t>
      </w:r>
    </w:p>
    <w:p w:rsidR="005D198E" w:rsidRDefault="005D198E" w:rsidP="005D198E">
      <w:pPr>
        <w:ind w:firstLine="284"/>
        <w:jc w:val="both"/>
        <w:rPr>
          <w:sz w:val="22"/>
          <w:szCs w:val="22"/>
        </w:rPr>
      </w:pPr>
      <w:r w:rsidRPr="005D198E">
        <w:rPr>
          <w:sz w:val="22"/>
          <w:szCs w:val="22"/>
        </w:rPr>
        <w:t xml:space="preserve">In NR </w:t>
      </w:r>
      <w:r>
        <w:rPr>
          <w:sz w:val="22"/>
          <w:szCs w:val="22"/>
        </w:rPr>
        <w:t xml:space="preserve">multiple </w:t>
      </w:r>
      <w:r w:rsidRPr="005D198E">
        <w:rPr>
          <w:sz w:val="22"/>
          <w:szCs w:val="22"/>
        </w:rPr>
        <w:t xml:space="preserve">beam based operation may be </w:t>
      </w:r>
      <w:r>
        <w:rPr>
          <w:sz w:val="22"/>
          <w:szCs w:val="22"/>
        </w:rPr>
        <w:t>used</w:t>
      </w:r>
      <w:r w:rsidRPr="005D198E">
        <w:rPr>
          <w:sz w:val="22"/>
          <w:szCs w:val="22"/>
        </w:rPr>
        <w:t xml:space="preserve"> </w:t>
      </w:r>
      <w:r>
        <w:rPr>
          <w:sz w:val="22"/>
          <w:szCs w:val="22"/>
        </w:rPr>
        <w:t>for</w:t>
      </w:r>
      <w:r w:rsidRPr="005D198E">
        <w:rPr>
          <w:sz w:val="22"/>
          <w:szCs w:val="22"/>
        </w:rPr>
        <w:t xml:space="preserve"> initial access procedure. In this case synchronization signals can be transmitted </w:t>
      </w:r>
      <w:r>
        <w:rPr>
          <w:sz w:val="22"/>
          <w:szCs w:val="22"/>
        </w:rPr>
        <w:t xml:space="preserve">from TRP </w:t>
      </w:r>
      <w:r w:rsidRPr="005D198E">
        <w:rPr>
          <w:sz w:val="22"/>
          <w:szCs w:val="22"/>
        </w:rPr>
        <w:t xml:space="preserve">using different beams where each beam may be associated with different PRACH resource. UE based on synchronization signal detection may chose the appropriate PRACH resource for RA preamble transmission. It should be noted that due to non-uniform </w:t>
      </w:r>
      <w:r w:rsidR="00BA383D">
        <w:rPr>
          <w:sz w:val="22"/>
          <w:szCs w:val="22"/>
        </w:rPr>
        <w:t xml:space="preserve">angular </w:t>
      </w:r>
      <w:r w:rsidRPr="005D198E">
        <w:rPr>
          <w:sz w:val="22"/>
          <w:szCs w:val="22"/>
        </w:rPr>
        <w:t xml:space="preserve">distribution of the UEs </w:t>
      </w:r>
      <w:r>
        <w:rPr>
          <w:sz w:val="22"/>
          <w:szCs w:val="22"/>
        </w:rPr>
        <w:t xml:space="preserve">in the served geographical area </w:t>
      </w:r>
      <w:r w:rsidRPr="005D198E">
        <w:rPr>
          <w:sz w:val="22"/>
          <w:szCs w:val="22"/>
        </w:rPr>
        <w:t>the probability of selecting di</w:t>
      </w:r>
      <w:r>
        <w:rPr>
          <w:sz w:val="22"/>
          <w:szCs w:val="22"/>
        </w:rPr>
        <w:t xml:space="preserve">fferent beams may be different. </w:t>
      </w:r>
      <w:r w:rsidRPr="005D198E">
        <w:rPr>
          <w:sz w:val="22"/>
          <w:szCs w:val="22"/>
        </w:rPr>
        <w:t>As the result</w:t>
      </w:r>
      <w:r w:rsidR="00DE343A">
        <w:rPr>
          <w:sz w:val="22"/>
          <w:szCs w:val="22"/>
        </w:rPr>
        <w:t>,</w:t>
      </w:r>
      <w:r w:rsidRPr="005D198E">
        <w:rPr>
          <w:sz w:val="22"/>
          <w:szCs w:val="22"/>
        </w:rPr>
        <w:t xml:space="preserve"> the probability of </w:t>
      </w:r>
      <w:r>
        <w:rPr>
          <w:sz w:val="22"/>
          <w:szCs w:val="22"/>
        </w:rPr>
        <w:t xml:space="preserve">transmitting </w:t>
      </w:r>
      <w:r w:rsidR="00BA383D">
        <w:rPr>
          <w:sz w:val="22"/>
          <w:szCs w:val="22"/>
        </w:rPr>
        <w:t xml:space="preserve">signal </w:t>
      </w:r>
      <w:r>
        <w:rPr>
          <w:sz w:val="22"/>
          <w:szCs w:val="22"/>
        </w:rPr>
        <w:t xml:space="preserve">in </w:t>
      </w:r>
      <w:r w:rsidRPr="005D198E">
        <w:rPr>
          <w:sz w:val="22"/>
          <w:szCs w:val="22"/>
        </w:rPr>
        <w:t xml:space="preserve">different PRACH resource may different. </w:t>
      </w:r>
    </w:p>
    <w:p w:rsidR="000E6357" w:rsidRDefault="00140FE9" w:rsidP="000E6357">
      <w:pPr>
        <w:tabs>
          <w:tab w:val="center" w:pos="2552"/>
          <w:tab w:val="center" w:pos="7088"/>
        </w:tabs>
        <w:jc w:val="center"/>
        <w:rPr>
          <w:sz w:val="22"/>
          <w:szCs w:val="22"/>
          <w:lang w:val="en-US"/>
        </w:rPr>
      </w:pPr>
      <w:r w:rsidRPr="005D198E">
        <w:rPr>
          <w:noProof/>
          <w:sz w:val="22"/>
          <w:szCs w:val="22"/>
          <w:lang w:val="en-US" w:eastAsia="ko-KR"/>
        </w:rPr>
        <w:drawing>
          <wp:inline distT="0" distB="0" distL="0" distR="0" wp14:anchorId="79392AFF" wp14:editId="2133849B">
            <wp:extent cx="3836035" cy="2844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6035" cy="2844165"/>
                    </a:xfrm>
                    <a:prstGeom prst="rect">
                      <a:avLst/>
                    </a:prstGeom>
                    <a:noFill/>
                    <a:ln>
                      <a:noFill/>
                    </a:ln>
                  </pic:spPr>
                </pic:pic>
              </a:graphicData>
            </a:graphic>
          </wp:inline>
        </w:drawing>
      </w:r>
    </w:p>
    <w:p w:rsidR="000E6357" w:rsidRPr="000E6357" w:rsidRDefault="000E6357" w:rsidP="000E6357">
      <w:pPr>
        <w:jc w:val="center"/>
        <w:rPr>
          <w:b/>
          <w:sz w:val="22"/>
          <w:szCs w:val="22"/>
          <w:lang w:val="en-US"/>
        </w:rPr>
      </w:pPr>
      <w:r w:rsidRPr="00930EFF">
        <w:rPr>
          <w:b/>
          <w:sz w:val="22"/>
          <w:szCs w:val="22"/>
          <w:lang w:val="en-US"/>
        </w:rPr>
        <w:t xml:space="preserve">Figure 1. </w:t>
      </w:r>
      <w:r>
        <w:rPr>
          <w:b/>
          <w:sz w:val="22"/>
          <w:szCs w:val="22"/>
          <w:lang w:val="en-US"/>
        </w:rPr>
        <w:t>Beam selection probability at TRP side</w:t>
      </w:r>
    </w:p>
    <w:p w:rsidR="005D198E" w:rsidRDefault="005D198E" w:rsidP="005D198E">
      <w:pPr>
        <w:ind w:firstLine="284"/>
        <w:jc w:val="both"/>
        <w:rPr>
          <w:sz w:val="22"/>
          <w:szCs w:val="22"/>
        </w:rPr>
      </w:pPr>
      <w:r>
        <w:rPr>
          <w:sz w:val="22"/>
          <w:szCs w:val="22"/>
        </w:rPr>
        <w:t xml:space="preserve">Figure 1 shows the beam selection probability at </w:t>
      </w:r>
      <w:r w:rsidR="000E6357">
        <w:rPr>
          <w:sz w:val="22"/>
          <w:szCs w:val="22"/>
        </w:rPr>
        <w:t xml:space="preserve">macro </w:t>
      </w:r>
      <w:r>
        <w:rPr>
          <w:sz w:val="22"/>
          <w:szCs w:val="22"/>
        </w:rPr>
        <w:t>TRP side for dense urban scenario</w:t>
      </w:r>
      <w:r w:rsidR="000E6357">
        <w:rPr>
          <w:sz w:val="22"/>
          <w:szCs w:val="22"/>
        </w:rPr>
        <w:t xml:space="preserve">. It can be seen that from TRP perspective, some of the beams can be </w:t>
      </w:r>
      <w:r w:rsidR="00DE343A">
        <w:rPr>
          <w:sz w:val="22"/>
          <w:szCs w:val="22"/>
        </w:rPr>
        <w:t xml:space="preserve">selected </w:t>
      </w:r>
      <w:r w:rsidR="000E6357">
        <w:rPr>
          <w:sz w:val="22"/>
          <w:szCs w:val="22"/>
        </w:rPr>
        <w:t xml:space="preserve">more frequently </w:t>
      </w:r>
      <w:r w:rsidR="00BA383D">
        <w:rPr>
          <w:sz w:val="22"/>
          <w:szCs w:val="22"/>
        </w:rPr>
        <w:t xml:space="preserve">by the UEs </w:t>
      </w:r>
      <w:r w:rsidR="000E6357">
        <w:rPr>
          <w:sz w:val="22"/>
          <w:szCs w:val="22"/>
        </w:rPr>
        <w:t>comparing to the other</w:t>
      </w:r>
      <w:r w:rsidR="00BA383D">
        <w:rPr>
          <w:sz w:val="22"/>
          <w:szCs w:val="22"/>
        </w:rPr>
        <w:t xml:space="preserve"> beams</w:t>
      </w:r>
      <w:r w:rsidR="000E6357">
        <w:rPr>
          <w:sz w:val="22"/>
          <w:szCs w:val="22"/>
        </w:rPr>
        <w:t>. As the result</w:t>
      </w:r>
      <w:r w:rsidR="00793ADB">
        <w:rPr>
          <w:sz w:val="22"/>
          <w:szCs w:val="22"/>
        </w:rPr>
        <w:t>,</w:t>
      </w:r>
      <w:r w:rsidR="000E6357">
        <w:rPr>
          <w:sz w:val="22"/>
          <w:szCs w:val="22"/>
        </w:rPr>
        <w:t xml:space="preserve"> </w:t>
      </w:r>
      <w:r w:rsidRPr="005D198E">
        <w:rPr>
          <w:sz w:val="22"/>
          <w:szCs w:val="22"/>
        </w:rPr>
        <w:t xml:space="preserve">the </w:t>
      </w:r>
      <w:r w:rsidR="00BA383D">
        <w:rPr>
          <w:sz w:val="22"/>
          <w:szCs w:val="22"/>
        </w:rPr>
        <w:t>P</w:t>
      </w:r>
      <w:r w:rsidRPr="005D198E">
        <w:rPr>
          <w:sz w:val="22"/>
          <w:szCs w:val="22"/>
        </w:rPr>
        <w:t xml:space="preserve">RACH resources associated with </w:t>
      </w:r>
      <w:r w:rsidR="00AB5B1B">
        <w:rPr>
          <w:sz w:val="22"/>
          <w:szCs w:val="22"/>
        </w:rPr>
        <w:t xml:space="preserve">these </w:t>
      </w:r>
      <w:r w:rsidR="00AB5B1B" w:rsidRPr="005D198E">
        <w:rPr>
          <w:sz w:val="22"/>
          <w:szCs w:val="22"/>
        </w:rPr>
        <w:t xml:space="preserve">beams </w:t>
      </w:r>
      <w:r w:rsidRPr="005D198E">
        <w:rPr>
          <w:sz w:val="22"/>
          <w:szCs w:val="22"/>
        </w:rPr>
        <w:t xml:space="preserve">used by the UEs </w:t>
      </w:r>
      <w:r w:rsidR="00AB5B1B" w:rsidRPr="005D198E">
        <w:rPr>
          <w:sz w:val="22"/>
          <w:szCs w:val="22"/>
        </w:rPr>
        <w:t xml:space="preserve">more frequently </w:t>
      </w:r>
      <w:r w:rsidRPr="005D198E">
        <w:rPr>
          <w:sz w:val="22"/>
          <w:szCs w:val="22"/>
        </w:rPr>
        <w:t xml:space="preserve">are likely to have higher collision probability </w:t>
      </w:r>
      <w:r w:rsidR="000E6357">
        <w:rPr>
          <w:sz w:val="22"/>
          <w:szCs w:val="22"/>
        </w:rPr>
        <w:t xml:space="preserve">and interference levels </w:t>
      </w:r>
      <w:r w:rsidRPr="005D198E">
        <w:rPr>
          <w:sz w:val="22"/>
          <w:szCs w:val="22"/>
        </w:rPr>
        <w:t xml:space="preserve">comparing to </w:t>
      </w:r>
      <w:r w:rsidR="00BA383D">
        <w:rPr>
          <w:sz w:val="22"/>
          <w:szCs w:val="22"/>
        </w:rPr>
        <w:t>P</w:t>
      </w:r>
      <w:r w:rsidRPr="005D198E">
        <w:rPr>
          <w:sz w:val="22"/>
          <w:szCs w:val="22"/>
        </w:rPr>
        <w:t xml:space="preserve">RACH resources associated with </w:t>
      </w:r>
      <w:r w:rsidR="00AB5B1B" w:rsidRPr="005D198E">
        <w:rPr>
          <w:sz w:val="22"/>
          <w:szCs w:val="22"/>
        </w:rPr>
        <w:t xml:space="preserve">beams </w:t>
      </w:r>
      <w:r w:rsidRPr="005D198E">
        <w:rPr>
          <w:sz w:val="22"/>
          <w:szCs w:val="22"/>
        </w:rPr>
        <w:t>less frequently selected by the UE</w:t>
      </w:r>
      <w:r w:rsidR="00AB5B1B">
        <w:rPr>
          <w:sz w:val="22"/>
          <w:szCs w:val="22"/>
        </w:rPr>
        <w:t>.</w:t>
      </w:r>
    </w:p>
    <w:p w:rsidR="000E6357" w:rsidRDefault="000E6357" w:rsidP="005D198E">
      <w:pPr>
        <w:ind w:firstLine="284"/>
        <w:jc w:val="both"/>
        <w:rPr>
          <w:sz w:val="22"/>
          <w:szCs w:val="22"/>
        </w:rPr>
      </w:pPr>
      <w:r>
        <w:rPr>
          <w:sz w:val="22"/>
          <w:szCs w:val="22"/>
        </w:rPr>
        <w:t>To provide load balancing across different PRACH resource</w:t>
      </w:r>
      <w:r w:rsidR="00BA383D">
        <w:rPr>
          <w:sz w:val="22"/>
          <w:szCs w:val="22"/>
        </w:rPr>
        <w:t>s,</w:t>
      </w:r>
      <w:r>
        <w:rPr>
          <w:sz w:val="22"/>
          <w:szCs w:val="22"/>
        </w:rPr>
        <w:t xml:space="preserve"> </w:t>
      </w:r>
      <w:r w:rsidRPr="000E6357">
        <w:rPr>
          <w:sz w:val="22"/>
          <w:szCs w:val="22"/>
        </w:rPr>
        <w:t xml:space="preserve">each beam may be associated with different number of PRACH resources. More specifically, more PRACH resources in the frequency </w:t>
      </w:r>
      <w:r>
        <w:rPr>
          <w:sz w:val="22"/>
          <w:szCs w:val="22"/>
        </w:rPr>
        <w:t xml:space="preserve">and time </w:t>
      </w:r>
      <w:r w:rsidRPr="000E6357">
        <w:rPr>
          <w:sz w:val="22"/>
          <w:szCs w:val="22"/>
        </w:rPr>
        <w:t>domain can be allocated for the corresponding RA preamble transmission</w:t>
      </w:r>
      <w:r w:rsidR="00BA383D">
        <w:rPr>
          <w:sz w:val="22"/>
          <w:szCs w:val="22"/>
        </w:rPr>
        <w:t xml:space="preserve"> for more loaded beams to reduce the collision probability and interference levels</w:t>
      </w:r>
      <w:r w:rsidRPr="000E6357">
        <w:rPr>
          <w:sz w:val="22"/>
          <w:szCs w:val="22"/>
        </w:rPr>
        <w:t xml:space="preserve">. </w:t>
      </w:r>
      <w:r>
        <w:rPr>
          <w:sz w:val="22"/>
          <w:szCs w:val="22"/>
        </w:rPr>
        <w:t>The amount of the allocated resource can be signalled to the UE via broadcast message. In addition for the UE</w:t>
      </w:r>
      <w:r w:rsidR="00BA383D">
        <w:rPr>
          <w:sz w:val="22"/>
          <w:szCs w:val="22"/>
        </w:rPr>
        <w:t>s</w:t>
      </w:r>
      <w:r>
        <w:rPr>
          <w:sz w:val="22"/>
          <w:szCs w:val="22"/>
        </w:rPr>
        <w:t xml:space="preserve"> d</w:t>
      </w:r>
      <w:r w:rsidR="00BA383D">
        <w:rPr>
          <w:sz w:val="22"/>
          <w:szCs w:val="22"/>
        </w:rPr>
        <w:t>etecting</w:t>
      </w:r>
      <w:r>
        <w:rPr>
          <w:sz w:val="22"/>
          <w:szCs w:val="22"/>
        </w:rPr>
        <w:t xml:space="preserve"> multiple </w:t>
      </w:r>
      <w:r w:rsidR="00BA383D">
        <w:rPr>
          <w:sz w:val="22"/>
          <w:szCs w:val="22"/>
        </w:rPr>
        <w:t xml:space="preserve">TRP </w:t>
      </w:r>
      <w:r>
        <w:rPr>
          <w:sz w:val="22"/>
          <w:szCs w:val="22"/>
        </w:rPr>
        <w:t xml:space="preserve">beams, power offset parameter can be </w:t>
      </w:r>
      <w:r w:rsidR="00BA383D">
        <w:rPr>
          <w:sz w:val="22"/>
          <w:szCs w:val="22"/>
        </w:rPr>
        <w:t>used</w:t>
      </w:r>
      <w:r>
        <w:rPr>
          <w:sz w:val="22"/>
          <w:szCs w:val="22"/>
        </w:rPr>
        <w:t xml:space="preserve"> </w:t>
      </w:r>
      <w:r w:rsidR="00BA383D">
        <w:rPr>
          <w:sz w:val="22"/>
          <w:szCs w:val="22"/>
        </w:rPr>
        <w:t xml:space="preserve">for each of the transmitted TRP </w:t>
      </w:r>
      <w:r>
        <w:rPr>
          <w:sz w:val="22"/>
          <w:szCs w:val="22"/>
        </w:rPr>
        <w:t xml:space="preserve">beam for determination </w:t>
      </w:r>
      <w:r w:rsidR="00BA383D">
        <w:rPr>
          <w:sz w:val="22"/>
          <w:szCs w:val="22"/>
        </w:rPr>
        <w:t>of the best received beam</w:t>
      </w:r>
      <w:r>
        <w:rPr>
          <w:sz w:val="22"/>
          <w:szCs w:val="22"/>
        </w:rPr>
        <w:t xml:space="preserve"> </w:t>
      </w:r>
      <w:r w:rsidR="00BA383D">
        <w:rPr>
          <w:sz w:val="22"/>
          <w:szCs w:val="22"/>
        </w:rPr>
        <w:t xml:space="preserve">at the UE side. </w:t>
      </w:r>
    </w:p>
    <w:p w:rsidR="00BA383D" w:rsidRPr="00C40358" w:rsidRDefault="00BA383D" w:rsidP="00BA383D">
      <w:pPr>
        <w:ind w:firstLine="284"/>
        <w:jc w:val="both"/>
        <w:rPr>
          <w:b/>
          <w:i/>
          <w:sz w:val="22"/>
          <w:szCs w:val="22"/>
          <w:lang w:val="en-US"/>
        </w:rPr>
      </w:pPr>
      <w:r w:rsidRPr="00C40358">
        <w:rPr>
          <w:b/>
          <w:i/>
          <w:sz w:val="22"/>
          <w:szCs w:val="22"/>
          <w:lang w:val="en-US"/>
        </w:rPr>
        <w:t>Proposal</w:t>
      </w:r>
      <w:r w:rsidR="00C101AD">
        <w:rPr>
          <w:b/>
          <w:i/>
          <w:sz w:val="22"/>
          <w:szCs w:val="22"/>
          <w:lang w:val="en-US"/>
        </w:rPr>
        <w:t xml:space="preserve"> 1</w:t>
      </w:r>
      <w:r w:rsidRPr="00C40358">
        <w:rPr>
          <w:b/>
          <w:i/>
          <w:sz w:val="22"/>
          <w:szCs w:val="22"/>
          <w:lang w:val="en-US"/>
        </w:rPr>
        <w:t>:</w:t>
      </w:r>
    </w:p>
    <w:p w:rsidR="00BA383D" w:rsidRPr="00C40358" w:rsidRDefault="00BA383D" w:rsidP="001805D3">
      <w:pPr>
        <w:numPr>
          <w:ilvl w:val="0"/>
          <w:numId w:val="9"/>
        </w:numPr>
        <w:jc w:val="both"/>
        <w:rPr>
          <w:i/>
          <w:sz w:val="22"/>
          <w:szCs w:val="22"/>
          <w:lang w:val="en-US"/>
        </w:rPr>
      </w:pPr>
      <w:r>
        <w:rPr>
          <w:i/>
          <w:sz w:val="22"/>
          <w:szCs w:val="22"/>
          <w:lang w:val="en-US"/>
        </w:rPr>
        <w:t xml:space="preserve">For TRP with </w:t>
      </w:r>
      <w:proofErr w:type="spellStart"/>
      <w:r>
        <w:rPr>
          <w:i/>
          <w:sz w:val="22"/>
          <w:szCs w:val="22"/>
          <w:lang w:val="en-US"/>
        </w:rPr>
        <w:t>Tx</w:t>
      </w:r>
      <w:proofErr w:type="spellEnd"/>
      <w:r>
        <w:rPr>
          <w:i/>
          <w:sz w:val="22"/>
          <w:szCs w:val="22"/>
          <w:lang w:val="en-US"/>
        </w:rPr>
        <w:t xml:space="preserve">/Rx beam reciprocity to achieve load balancing across PRACH resources associated with different </w:t>
      </w:r>
      <w:proofErr w:type="spellStart"/>
      <w:r>
        <w:rPr>
          <w:i/>
          <w:sz w:val="22"/>
          <w:szCs w:val="22"/>
          <w:lang w:val="en-US"/>
        </w:rPr>
        <w:t>Tx</w:t>
      </w:r>
      <w:proofErr w:type="spellEnd"/>
      <w:r>
        <w:rPr>
          <w:i/>
          <w:sz w:val="22"/>
          <w:szCs w:val="22"/>
          <w:lang w:val="en-US"/>
        </w:rPr>
        <w:t xml:space="preserve"> beams</w:t>
      </w:r>
      <w:r w:rsidR="006174AC">
        <w:rPr>
          <w:i/>
          <w:sz w:val="22"/>
          <w:szCs w:val="22"/>
          <w:lang w:val="en-US"/>
        </w:rPr>
        <w:t>,</w:t>
      </w:r>
      <w:r>
        <w:rPr>
          <w:i/>
          <w:sz w:val="22"/>
          <w:szCs w:val="22"/>
          <w:lang w:val="en-US"/>
        </w:rPr>
        <w:t xml:space="preserve"> </w:t>
      </w:r>
      <w:r w:rsidR="001805D3" w:rsidRPr="001805D3">
        <w:rPr>
          <w:i/>
          <w:sz w:val="22"/>
          <w:szCs w:val="22"/>
          <w:lang w:val="en-US"/>
        </w:rPr>
        <w:t xml:space="preserve">consider configuration of the different amount of PRACH resources </w:t>
      </w:r>
    </w:p>
    <w:p w:rsidR="0011637C" w:rsidRDefault="0011637C" w:rsidP="000E6357">
      <w:pPr>
        <w:ind w:firstLine="284"/>
        <w:jc w:val="both"/>
        <w:rPr>
          <w:b/>
          <w:sz w:val="22"/>
          <w:szCs w:val="22"/>
          <w:u w:val="single"/>
          <w:lang w:val="en-US"/>
        </w:rPr>
      </w:pPr>
    </w:p>
    <w:p w:rsidR="000E6357" w:rsidRPr="005D198E" w:rsidRDefault="000E6357" w:rsidP="000E6357">
      <w:pPr>
        <w:ind w:firstLine="284"/>
        <w:jc w:val="both"/>
        <w:rPr>
          <w:b/>
          <w:sz w:val="22"/>
          <w:szCs w:val="22"/>
          <w:u w:val="single"/>
          <w:lang w:val="en-US"/>
        </w:rPr>
      </w:pPr>
      <w:r w:rsidRPr="005D198E">
        <w:rPr>
          <w:b/>
          <w:sz w:val="22"/>
          <w:szCs w:val="22"/>
          <w:u w:val="single"/>
          <w:lang w:val="en-US"/>
        </w:rPr>
        <w:lastRenderedPageBreak/>
        <w:t>TRP with</w:t>
      </w:r>
      <w:r w:rsidR="00F5455E">
        <w:rPr>
          <w:b/>
          <w:sz w:val="22"/>
          <w:szCs w:val="22"/>
          <w:u w:val="single"/>
          <w:lang w:val="en-US"/>
        </w:rPr>
        <w:t>out</w:t>
      </w:r>
      <w:r w:rsidRPr="005D198E">
        <w:rPr>
          <w:b/>
          <w:sz w:val="22"/>
          <w:szCs w:val="22"/>
          <w:u w:val="single"/>
          <w:lang w:val="en-US"/>
        </w:rPr>
        <w:t xml:space="preserve"> </w:t>
      </w:r>
      <w:proofErr w:type="spellStart"/>
      <w:r>
        <w:rPr>
          <w:b/>
          <w:sz w:val="22"/>
          <w:szCs w:val="22"/>
          <w:u w:val="single"/>
          <w:lang w:val="en-US"/>
        </w:rPr>
        <w:t>Tx</w:t>
      </w:r>
      <w:proofErr w:type="spellEnd"/>
      <w:r>
        <w:rPr>
          <w:b/>
          <w:sz w:val="22"/>
          <w:szCs w:val="22"/>
          <w:u w:val="single"/>
          <w:lang w:val="en-US"/>
        </w:rPr>
        <w:t xml:space="preserve">/Rx beam </w:t>
      </w:r>
      <w:r w:rsidRPr="005D198E">
        <w:rPr>
          <w:b/>
          <w:sz w:val="22"/>
          <w:szCs w:val="22"/>
          <w:u w:val="single"/>
          <w:lang w:val="en-US"/>
        </w:rPr>
        <w:t>reciprocity</w:t>
      </w:r>
    </w:p>
    <w:p w:rsidR="001C2084" w:rsidRDefault="00BA383D" w:rsidP="001C2084">
      <w:pPr>
        <w:ind w:firstLine="284"/>
        <w:jc w:val="both"/>
        <w:rPr>
          <w:sz w:val="22"/>
          <w:szCs w:val="22"/>
          <w:lang w:val="en-US"/>
        </w:rPr>
      </w:pPr>
      <w:r>
        <w:rPr>
          <w:sz w:val="22"/>
          <w:szCs w:val="22"/>
          <w:lang w:val="en-US"/>
        </w:rPr>
        <w:t>For the scenarios, where the</w:t>
      </w:r>
      <w:r w:rsidR="00D36690">
        <w:rPr>
          <w:sz w:val="22"/>
          <w:szCs w:val="22"/>
          <w:lang w:val="en-US"/>
        </w:rPr>
        <w:t xml:space="preserve"> </w:t>
      </w:r>
      <w:proofErr w:type="spellStart"/>
      <w:r w:rsidR="00D36690">
        <w:rPr>
          <w:sz w:val="22"/>
          <w:szCs w:val="22"/>
          <w:lang w:val="en-US"/>
        </w:rPr>
        <w:t>Tx</w:t>
      </w:r>
      <w:proofErr w:type="spellEnd"/>
      <w:r w:rsidR="00D36690">
        <w:rPr>
          <w:sz w:val="22"/>
          <w:szCs w:val="22"/>
          <w:lang w:val="en-US"/>
        </w:rPr>
        <w:t>/Rx</w:t>
      </w:r>
      <w:r>
        <w:rPr>
          <w:sz w:val="22"/>
          <w:szCs w:val="22"/>
          <w:lang w:val="en-US"/>
        </w:rPr>
        <w:t xml:space="preserve"> beam </w:t>
      </w:r>
      <w:r w:rsidR="00D36690">
        <w:rPr>
          <w:sz w:val="22"/>
          <w:szCs w:val="22"/>
          <w:lang w:val="en-US"/>
        </w:rPr>
        <w:t>reciprocity</w:t>
      </w:r>
      <w:r>
        <w:rPr>
          <w:sz w:val="22"/>
          <w:szCs w:val="22"/>
          <w:lang w:val="en-US"/>
        </w:rPr>
        <w:t xml:space="preserve"> </w:t>
      </w:r>
      <w:proofErr w:type="spellStart"/>
      <w:r>
        <w:rPr>
          <w:sz w:val="22"/>
          <w:szCs w:val="22"/>
          <w:lang w:val="en-US"/>
        </w:rPr>
        <w:t>can not</w:t>
      </w:r>
      <w:proofErr w:type="spellEnd"/>
      <w:r>
        <w:rPr>
          <w:sz w:val="22"/>
          <w:szCs w:val="22"/>
          <w:lang w:val="en-US"/>
        </w:rPr>
        <w:t xml:space="preserve"> be </w:t>
      </w:r>
      <w:r w:rsidR="00D36690">
        <w:rPr>
          <w:sz w:val="22"/>
          <w:szCs w:val="22"/>
          <w:lang w:val="en-US"/>
        </w:rPr>
        <w:t xml:space="preserve">guaranteed at TRP side, TRP should perform beam sweeping operation in order to receive the PRACH procedure. For the purpose PRACH transmission should support repetition structure. The amount of PRACH resource repetition can be indicated to the UE </w:t>
      </w:r>
      <w:r w:rsidR="0050047F">
        <w:rPr>
          <w:sz w:val="22"/>
          <w:szCs w:val="22"/>
          <w:lang w:val="en-US"/>
        </w:rPr>
        <w:t>via</w:t>
      </w:r>
      <w:r w:rsidR="00D36690">
        <w:rPr>
          <w:sz w:val="22"/>
          <w:szCs w:val="22"/>
          <w:lang w:val="en-US"/>
        </w:rPr>
        <w:t xml:space="preserve"> broadcast message.</w:t>
      </w:r>
      <w:r w:rsidR="0050047F">
        <w:rPr>
          <w:sz w:val="22"/>
          <w:szCs w:val="22"/>
          <w:lang w:val="en-US"/>
        </w:rPr>
        <w:t xml:space="preserve"> Since the </w:t>
      </w:r>
      <w:proofErr w:type="spellStart"/>
      <w:r w:rsidR="0050047F">
        <w:rPr>
          <w:sz w:val="22"/>
          <w:szCs w:val="22"/>
          <w:lang w:val="en-US"/>
        </w:rPr>
        <w:t>Tx</w:t>
      </w:r>
      <w:proofErr w:type="spellEnd"/>
      <w:r w:rsidR="0050047F">
        <w:rPr>
          <w:sz w:val="22"/>
          <w:szCs w:val="22"/>
          <w:lang w:val="en-US"/>
        </w:rPr>
        <w:t xml:space="preserve">/Rx beam reciprocity can’t be guaranteed the selected beam should be indicated to the TRP via </w:t>
      </w:r>
      <w:proofErr w:type="spellStart"/>
      <w:r w:rsidR="0050047F">
        <w:rPr>
          <w:sz w:val="22"/>
          <w:szCs w:val="22"/>
          <w:lang w:val="en-US"/>
        </w:rPr>
        <w:t>Msg</w:t>
      </w:r>
      <w:proofErr w:type="spellEnd"/>
      <w:r w:rsidR="0050047F">
        <w:rPr>
          <w:sz w:val="22"/>
          <w:szCs w:val="22"/>
          <w:lang w:val="en-US"/>
        </w:rPr>
        <w:t xml:space="preserve"> X transmission that should contain the some indicator to the reference signals resource associated with the selected beam. </w:t>
      </w:r>
      <w:r w:rsidR="0011637C">
        <w:rPr>
          <w:sz w:val="22"/>
          <w:szCs w:val="22"/>
          <w:lang w:val="en-US"/>
        </w:rPr>
        <w:t>The time duration granularity of the PRACH resource should be available in units of integer number of OFDM symbols to provide efficient use of radio resources (e.g. no wasted resources) and flexibility for future extension of NR.</w:t>
      </w:r>
    </w:p>
    <w:p w:rsidR="00ED69C4" w:rsidRPr="00C40358" w:rsidRDefault="00ED69C4" w:rsidP="001C2084">
      <w:pPr>
        <w:ind w:firstLine="284"/>
        <w:jc w:val="both"/>
        <w:rPr>
          <w:b/>
          <w:i/>
          <w:sz w:val="22"/>
          <w:szCs w:val="22"/>
          <w:lang w:val="en-US"/>
        </w:rPr>
      </w:pPr>
      <w:r w:rsidRPr="00C40358">
        <w:rPr>
          <w:b/>
          <w:i/>
          <w:sz w:val="22"/>
          <w:szCs w:val="22"/>
          <w:lang w:val="en-US"/>
        </w:rPr>
        <w:t>Proposal</w:t>
      </w:r>
      <w:r w:rsidR="00C101AD">
        <w:rPr>
          <w:b/>
          <w:i/>
          <w:sz w:val="22"/>
          <w:szCs w:val="22"/>
          <w:lang w:val="en-US"/>
        </w:rPr>
        <w:t xml:space="preserve"> 2</w:t>
      </w:r>
      <w:r w:rsidRPr="00C40358">
        <w:rPr>
          <w:b/>
          <w:i/>
          <w:sz w:val="22"/>
          <w:szCs w:val="22"/>
          <w:lang w:val="en-US"/>
        </w:rPr>
        <w:t>:</w:t>
      </w:r>
      <w:bookmarkStart w:id="0" w:name="_GoBack"/>
      <w:bookmarkEnd w:id="0"/>
    </w:p>
    <w:p w:rsidR="00803C11" w:rsidRPr="0011637C" w:rsidRDefault="0011637C" w:rsidP="00D36690">
      <w:pPr>
        <w:numPr>
          <w:ilvl w:val="0"/>
          <w:numId w:val="9"/>
        </w:numPr>
        <w:jc w:val="both"/>
        <w:rPr>
          <w:i/>
          <w:sz w:val="22"/>
          <w:szCs w:val="22"/>
          <w:lang w:val="en-US"/>
        </w:rPr>
      </w:pPr>
      <w:r w:rsidRPr="0011637C">
        <w:rPr>
          <w:i/>
          <w:sz w:val="22"/>
          <w:szCs w:val="22"/>
          <w:lang w:val="en-US"/>
        </w:rPr>
        <w:t xml:space="preserve">NR should support of variable PRACH resource configuration. The time duration granularity of PRACH resources should be available in unit of ‘L’ integer number of OFDM symbols. FFS, the value of L. </w:t>
      </w:r>
    </w:p>
    <w:p w:rsidR="002D20F7" w:rsidRDefault="002D20F7" w:rsidP="002D20F7">
      <w:pPr>
        <w:pStyle w:val="Heading1"/>
        <w:numPr>
          <w:ilvl w:val="0"/>
          <w:numId w:val="3"/>
        </w:numPr>
      </w:pPr>
      <w:r>
        <w:t>Summary</w:t>
      </w:r>
    </w:p>
    <w:p w:rsidR="00D36690" w:rsidRPr="001E67AB" w:rsidRDefault="00D36690" w:rsidP="0050047F">
      <w:pPr>
        <w:spacing w:before="240"/>
        <w:ind w:firstLine="284"/>
        <w:jc w:val="both"/>
        <w:rPr>
          <w:sz w:val="22"/>
          <w:szCs w:val="22"/>
        </w:rPr>
      </w:pPr>
      <w:r>
        <w:rPr>
          <w:sz w:val="22"/>
          <w:szCs w:val="22"/>
          <w:lang w:val="en-US"/>
        </w:rPr>
        <w:t>In this contribution we provide our views regarding PRACH procedures in NR. Based on the discussion the following proposals were made:</w:t>
      </w:r>
    </w:p>
    <w:p w:rsidR="00D36690" w:rsidRPr="00C40358" w:rsidRDefault="00D36690" w:rsidP="00D36690">
      <w:pPr>
        <w:ind w:firstLine="284"/>
        <w:jc w:val="both"/>
        <w:rPr>
          <w:b/>
          <w:i/>
          <w:sz w:val="22"/>
          <w:szCs w:val="22"/>
          <w:lang w:val="en-US"/>
        </w:rPr>
      </w:pPr>
      <w:r w:rsidRPr="00C40358">
        <w:rPr>
          <w:b/>
          <w:i/>
          <w:sz w:val="22"/>
          <w:szCs w:val="22"/>
          <w:lang w:val="en-US"/>
        </w:rPr>
        <w:t>Proposal</w:t>
      </w:r>
      <w:r w:rsidR="00C101AD">
        <w:rPr>
          <w:b/>
          <w:i/>
          <w:sz w:val="22"/>
          <w:szCs w:val="22"/>
          <w:lang w:val="en-US"/>
        </w:rPr>
        <w:t xml:space="preserve"> 1</w:t>
      </w:r>
      <w:r w:rsidRPr="00C40358">
        <w:rPr>
          <w:b/>
          <w:i/>
          <w:sz w:val="22"/>
          <w:szCs w:val="22"/>
          <w:lang w:val="en-US"/>
        </w:rPr>
        <w:t>:</w:t>
      </w:r>
    </w:p>
    <w:p w:rsidR="00756E74" w:rsidRDefault="00756E74" w:rsidP="00756E74">
      <w:pPr>
        <w:numPr>
          <w:ilvl w:val="0"/>
          <w:numId w:val="9"/>
        </w:numPr>
        <w:jc w:val="both"/>
        <w:rPr>
          <w:i/>
          <w:sz w:val="22"/>
          <w:szCs w:val="22"/>
          <w:lang w:val="en-US"/>
        </w:rPr>
      </w:pPr>
      <w:r>
        <w:rPr>
          <w:i/>
          <w:sz w:val="22"/>
          <w:szCs w:val="22"/>
          <w:lang w:val="en-US"/>
        </w:rPr>
        <w:t xml:space="preserve">For TRP with </w:t>
      </w:r>
      <w:proofErr w:type="spellStart"/>
      <w:r>
        <w:rPr>
          <w:i/>
          <w:sz w:val="22"/>
          <w:szCs w:val="22"/>
          <w:lang w:val="en-US"/>
        </w:rPr>
        <w:t>Tx</w:t>
      </w:r>
      <w:proofErr w:type="spellEnd"/>
      <w:r>
        <w:rPr>
          <w:i/>
          <w:sz w:val="22"/>
          <w:szCs w:val="22"/>
          <w:lang w:val="en-US"/>
        </w:rPr>
        <w:t xml:space="preserve">/Rx beam reciprocity to achieve load balancing across PRACH resources associated with different </w:t>
      </w:r>
      <w:proofErr w:type="spellStart"/>
      <w:r>
        <w:rPr>
          <w:i/>
          <w:sz w:val="22"/>
          <w:szCs w:val="22"/>
          <w:lang w:val="en-US"/>
        </w:rPr>
        <w:t>Tx</w:t>
      </w:r>
      <w:proofErr w:type="spellEnd"/>
      <w:r>
        <w:rPr>
          <w:i/>
          <w:sz w:val="22"/>
          <w:szCs w:val="22"/>
          <w:lang w:val="en-US"/>
        </w:rPr>
        <w:t xml:space="preserve"> beams, </w:t>
      </w:r>
      <w:r w:rsidRPr="001805D3">
        <w:rPr>
          <w:i/>
          <w:sz w:val="22"/>
          <w:szCs w:val="22"/>
          <w:lang w:val="en-US"/>
        </w:rPr>
        <w:t>consider configuration of the different amount of PRACH</w:t>
      </w:r>
    </w:p>
    <w:p w:rsidR="00C101AD" w:rsidRPr="00C40358" w:rsidRDefault="00C101AD" w:rsidP="00C101AD">
      <w:pPr>
        <w:ind w:firstLine="284"/>
        <w:jc w:val="both"/>
        <w:rPr>
          <w:b/>
          <w:i/>
          <w:sz w:val="22"/>
          <w:szCs w:val="22"/>
          <w:lang w:val="en-US"/>
        </w:rPr>
      </w:pPr>
      <w:r w:rsidRPr="00C40358">
        <w:rPr>
          <w:b/>
          <w:i/>
          <w:sz w:val="22"/>
          <w:szCs w:val="22"/>
          <w:lang w:val="en-US"/>
        </w:rPr>
        <w:t>Proposal</w:t>
      </w:r>
      <w:r>
        <w:rPr>
          <w:b/>
          <w:i/>
          <w:sz w:val="22"/>
          <w:szCs w:val="22"/>
          <w:lang w:val="en-US"/>
        </w:rPr>
        <w:t xml:space="preserve"> 2</w:t>
      </w:r>
      <w:r w:rsidRPr="00C40358">
        <w:rPr>
          <w:b/>
          <w:i/>
          <w:sz w:val="22"/>
          <w:szCs w:val="22"/>
          <w:lang w:val="en-US"/>
        </w:rPr>
        <w:t>:</w:t>
      </w:r>
    </w:p>
    <w:p w:rsidR="00C101AD" w:rsidRPr="0011637C" w:rsidRDefault="00C101AD" w:rsidP="00C101AD">
      <w:pPr>
        <w:numPr>
          <w:ilvl w:val="0"/>
          <w:numId w:val="9"/>
        </w:numPr>
        <w:jc w:val="both"/>
        <w:rPr>
          <w:i/>
          <w:sz w:val="22"/>
          <w:szCs w:val="22"/>
          <w:lang w:val="en-US"/>
        </w:rPr>
      </w:pPr>
      <w:r w:rsidRPr="0011637C">
        <w:rPr>
          <w:i/>
          <w:sz w:val="22"/>
          <w:szCs w:val="22"/>
          <w:lang w:val="en-US"/>
        </w:rPr>
        <w:t xml:space="preserve">NR should support of variable PRACH resource configuration. The time duration granularity of PRACH resources should be available in unit of ‘L’ integer number of OFDM symbols. FFS, the value of L. </w:t>
      </w:r>
    </w:p>
    <w:p w:rsidR="00C101AD" w:rsidRPr="00C101AD" w:rsidRDefault="00C101AD" w:rsidP="00C101AD">
      <w:pPr>
        <w:jc w:val="both"/>
        <w:rPr>
          <w:sz w:val="22"/>
          <w:szCs w:val="22"/>
          <w:lang w:val="en-US"/>
        </w:rPr>
      </w:pP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5E0BDB" w:rsidRPr="00F151D7" w:rsidRDefault="00565CEF" w:rsidP="00565CEF">
      <w:pPr>
        <w:numPr>
          <w:ilvl w:val="0"/>
          <w:numId w:val="2"/>
        </w:numPr>
        <w:jc w:val="both"/>
        <w:rPr>
          <w:sz w:val="22"/>
          <w:lang w:eastAsia="zh-CN"/>
        </w:rPr>
      </w:pPr>
      <w:bookmarkStart w:id="1" w:name="_Ref450569520"/>
      <w:bookmarkStart w:id="2" w:name="_Ref465872021"/>
      <w:r w:rsidRPr="00F151D7">
        <w:rPr>
          <w:sz w:val="22"/>
          <w:lang w:eastAsia="zh-CN"/>
        </w:rPr>
        <w:t>Chairman’s notes for RAN1#8</w:t>
      </w:r>
      <w:bookmarkEnd w:id="1"/>
      <w:r w:rsidRPr="00F151D7">
        <w:rPr>
          <w:sz w:val="22"/>
          <w:lang w:eastAsia="zh-CN"/>
        </w:rPr>
        <w:t>6</w:t>
      </w:r>
      <w:r w:rsidR="00D63177" w:rsidRPr="00F151D7">
        <w:rPr>
          <w:sz w:val="22"/>
          <w:lang w:eastAsia="zh-CN"/>
        </w:rPr>
        <w:t>bis</w:t>
      </w:r>
      <w:r w:rsidRPr="00F151D7">
        <w:rPr>
          <w:sz w:val="22"/>
          <w:lang w:eastAsia="zh-CN"/>
        </w:rPr>
        <w:t>, 3GPP TSG RAN WG1 Meeting #86</w:t>
      </w:r>
      <w:r w:rsidR="00D63177" w:rsidRPr="00F151D7">
        <w:rPr>
          <w:sz w:val="22"/>
          <w:lang w:eastAsia="zh-CN"/>
        </w:rPr>
        <w:t>bis</w:t>
      </w:r>
      <w:r w:rsidRPr="00F151D7">
        <w:rPr>
          <w:sz w:val="22"/>
          <w:lang w:eastAsia="zh-CN"/>
        </w:rPr>
        <w:t xml:space="preserve">, </w:t>
      </w:r>
      <w:r w:rsidR="00D63177" w:rsidRPr="00F151D7">
        <w:rPr>
          <w:sz w:val="22"/>
          <w:lang w:eastAsia="zh-CN"/>
        </w:rPr>
        <w:t>Lisbon</w:t>
      </w:r>
      <w:r w:rsidRPr="00F151D7">
        <w:rPr>
          <w:sz w:val="22"/>
          <w:lang w:eastAsia="zh-CN"/>
        </w:rPr>
        <w:t xml:space="preserve">, </w:t>
      </w:r>
      <w:r w:rsidR="00D63177" w:rsidRPr="00F151D7">
        <w:rPr>
          <w:sz w:val="22"/>
          <w:lang w:eastAsia="zh-CN"/>
        </w:rPr>
        <w:t>Portugal</w:t>
      </w:r>
      <w:r w:rsidRPr="00F151D7">
        <w:rPr>
          <w:sz w:val="22"/>
          <w:lang w:eastAsia="zh-CN"/>
        </w:rPr>
        <w:t xml:space="preserve"> </w:t>
      </w:r>
      <w:r w:rsidR="00F151D7" w:rsidRPr="00F151D7">
        <w:rPr>
          <w:sz w:val="22"/>
          <w:lang w:eastAsia="zh-CN"/>
        </w:rPr>
        <w:t>10th</w:t>
      </w:r>
      <w:r w:rsidRPr="00F151D7">
        <w:rPr>
          <w:sz w:val="22"/>
          <w:lang w:eastAsia="zh-CN"/>
        </w:rPr>
        <w:t xml:space="preserve"> - </w:t>
      </w:r>
      <w:r w:rsidR="00F151D7" w:rsidRPr="00F151D7">
        <w:rPr>
          <w:sz w:val="22"/>
          <w:lang w:eastAsia="zh-CN"/>
        </w:rPr>
        <w:t>14</w:t>
      </w:r>
      <w:r w:rsidRPr="00F151D7">
        <w:rPr>
          <w:sz w:val="22"/>
          <w:lang w:eastAsia="zh-CN"/>
        </w:rPr>
        <w:t xml:space="preserve">th </w:t>
      </w:r>
      <w:r w:rsidR="00D63177" w:rsidRPr="00F151D7">
        <w:rPr>
          <w:sz w:val="22"/>
          <w:lang w:eastAsia="zh-CN"/>
        </w:rPr>
        <w:t>October</w:t>
      </w:r>
      <w:r w:rsidRPr="00F151D7">
        <w:rPr>
          <w:sz w:val="22"/>
          <w:lang w:eastAsia="zh-CN"/>
        </w:rPr>
        <w:t xml:space="preserve"> 2016.</w:t>
      </w:r>
      <w:bookmarkEnd w:id="2"/>
    </w:p>
    <w:sectPr w:rsidR="005E0BDB" w:rsidRPr="00F151D7"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349" w:rsidRDefault="00162349">
      <w:r>
        <w:separator/>
      </w:r>
    </w:p>
  </w:endnote>
  <w:endnote w:type="continuationSeparator" w:id="0">
    <w:p w:rsidR="00162349" w:rsidRDefault="0016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69C4" w:rsidRDefault="00ED69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46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61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349" w:rsidRDefault="00162349">
      <w:r>
        <w:separator/>
      </w:r>
    </w:p>
  </w:footnote>
  <w:footnote w:type="continuationSeparator" w:id="0">
    <w:p w:rsidR="00162349" w:rsidRDefault="00162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8761C6"/>
    <w:multiLevelType w:val="hybridMultilevel"/>
    <w:tmpl w:val="07BE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1"/>
  </w:num>
  <w:num w:numId="4">
    <w:abstractNumId w:val="14"/>
  </w:num>
  <w:num w:numId="5">
    <w:abstractNumId w:val="2"/>
  </w:num>
  <w:num w:numId="6">
    <w:abstractNumId w:val="4"/>
  </w:num>
  <w:num w:numId="7">
    <w:abstractNumId w:val="10"/>
  </w:num>
  <w:num w:numId="8">
    <w:abstractNumId w:val="12"/>
  </w:num>
  <w:num w:numId="9">
    <w:abstractNumId w:val="11"/>
  </w:num>
  <w:num w:numId="10">
    <w:abstractNumId w:val="8"/>
  </w:num>
  <w:num w:numId="11">
    <w:abstractNumId w:val="9"/>
  </w:num>
  <w:num w:numId="12">
    <w:abstractNumId w:val="7"/>
  </w:num>
  <w:num w:numId="13">
    <w:abstractNumId w:val="13"/>
  </w:num>
  <w:num w:numId="14">
    <w:abstractNumId w:val="15"/>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3E9F"/>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3A00"/>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B7C"/>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357"/>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36"/>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4EA8"/>
    <w:rsid w:val="0011536C"/>
    <w:rsid w:val="00115716"/>
    <w:rsid w:val="0011584C"/>
    <w:rsid w:val="00115D19"/>
    <w:rsid w:val="0011637C"/>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0FE9"/>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349"/>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91"/>
    <w:rsid w:val="00177711"/>
    <w:rsid w:val="00177A0D"/>
    <w:rsid w:val="00177DFF"/>
    <w:rsid w:val="00177EBD"/>
    <w:rsid w:val="001800DB"/>
    <w:rsid w:val="00180149"/>
    <w:rsid w:val="0018016C"/>
    <w:rsid w:val="001804F1"/>
    <w:rsid w:val="001805D3"/>
    <w:rsid w:val="001809D8"/>
    <w:rsid w:val="00180A0E"/>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084"/>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5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AFF"/>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D38"/>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7F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16"/>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B4F"/>
    <w:rsid w:val="00334C17"/>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31C"/>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CBF"/>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CD"/>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568"/>
    <w:rsid w:val="003E498A"/>
    <w:rsid w:val="003E4CDB"/>
    <w:rsid w:val="003E52EB"/>
    <w:rsid w:val="003E56A9"/>
    <w:rsid w:val="003E6592"/>
    <w:rsid w:val="003E703E"/>
    <w:rsid w:val="003E73BC"/>
    <w:rsid w:val="003E7A07"/>
    <w:rsid w:val="003E7E8F"/>
    <w:rsid w:val="003F0656"/>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49"/>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ED"/>
    <w:rsid w:val="00455C09"/>
    <w:rsid w:val="00456114"/>
    <w:rsid w:val="00456971"/>
    <w:rsid w:val="00456AF3"/>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C13"/>
    <w:rsid w:val="00473F5F"/>
    <w:rsid w:val="0047410D"/>
    <w:rsid w:val="00474317"/>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14F"/>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16F"/>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E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413"/>
    <w:rsid w:val="004F75FC"/>
    <w:rsid w:val="004F76A6"/>
    <w:rsid w:val="004F78C3"/>
    <w:rsid w:val="004F7C51"/>
    <w:rsid w:val="004F7CE6"/>
    <w:rsid w:val="004F7F1A"/>
    <w:rsid w:val="00500097"/>
    <w:rsid w:val="0050031C"/>
    <w:rsid w:val="0050047F"/>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76A"/>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4E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5CEF"/>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9CF"/>
    <w:rsid w:val="005A4E38"/>
    <w:rsid w:val="005A50CE"/>
    <w:rsid w:val="005A588D"/>
    <w:rsid w:val="005A59CF"/>
    <w:rsid w:val="005A68E1"/>
    <w:rsid w:val="005A6A3A"/>
    <w:rsid w:val="005A6FA1"/>
    <w:rsid w:val="005A7608"/>
    <w:rsid w:val="005A7F72"/>
    <w:rsid w:val="005B0604"/>
    <w:rsid w:val="005B20FE"/>
    <w:rsid w:val="005B24B6"/>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8E0"/>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198E"/>
    <w:rsid w:val="005D20FC"/>
    <w:rsid w:val="005D241F"/>
    <w:rsid w:val="005D24A2"/>
    <w:rsid w:val="005D26D7"/>
    <w:rsid w:val="005D2A49"/>
    <w:rsid w:val="005D2A80"/>
    <w:rsid w:val="005D2B7E"/>
    <w:rsid w:val="005D2EE8"/>
    <w:rsid w:val="005D2FC3"/>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4B6"/>
    <w:rsid w:val="005F5CD7"/>
    <w:rsid w:val="005F660A"/>
    <w:rsid w:val="005F6697"/>
    <w:rsid w:val="005F6F9C"/>
    <w:rsid w:val="005F6FFC"/>
    <w:rsid w:val="005F7F11"/>
    <w:rsid w:val="006004DE"/>
    <w:rsid w:val="006008BE"/>
    <w:rsid w:val="00600AE4"/>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4A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082"/>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31"/>
    <w:rsid w:val="006C1B3F"/>
    <w:rsid w:val="006C20C0"/>
    <w:rsid w:val="006C35E2"/>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6F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B79"/>
    <w:rsid w:val="00723EC3"/>
    <w:rsid w:val="00724426"/>
    <w:rsid w:val="00724617"/>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7C6"/>
    <w:rsid w:val="00754D64"/>
    <w:rsid w:val="00755B06"/>
    <w:rsid w:val="00755E06"/>
    <w:rsid w:val="00756171"/>
    <w:rsid w:val="007564B4"/>
    <w:rsid w:val="007565D5"/>
    <w:rsid w:val="007565E2"/>
    <w:rsid w:val="00756E74"/>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36A6"/>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1C45"/>
    <w:rsid w:val="007926B7"/>
    <w:rsid w:val="00792DB2"/>
    <w:rsid w:val="00792ECC"/>
    <w:rsid w:val="00792F7F"/>
    <w:rsid w:val="007939C7"/>
    <w:rsid w:val="00793ADB"/>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5EC1"/>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C11"/>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956"/>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7E7"/>
    <w:rsid w:val="00823F61"/>
    <w:rsid w:val="0082449E"/>
    <w:rsid w:val="008249FF"/>
    <w:rsid w:val="008251EC"/>
    <w:rsid w:val="00825208"/>
    <w:rsid w:val="00825DD4"/>
    <w:rsid w:val="00826204"/>
    <w:rsid w:val="00826D90"/>
    <w:rsid w:val="00827015"/>
    <w:rsid w:val="00827109"/>
    <w:rsid w:val="00827648"/>
    <w:rsid w:val="00827A41"/>
    <w:rsid w:val="00827AF3"/>
    <w:rsid w:val="0083056F"/>
    <w:rsid w:val="00830F16"/>
    <w:rsid w:val="00831198"/>
    <w:rsid w:val="008314BC"/>
    <w:rsid w:val="00831AB4"/>
    <w:rsid w:val="00831F9C"/>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9AD"/>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23F"/>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05"/>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5E38"/>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0EFF"/>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46E30"/>
    <w:rsid w:val="00946FE1"/>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637"/>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E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BE1"/>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141F"/>
    <w:rsid w:val="00A71D6B"/>
    <w:rsid w:val="00A737AF"/>
    <w:rsid w:val="00A73873"/>
    <w:rsid w:val="00A744A2"/>
    <w:rsid w:val="00A74575"/>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526"/>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B1B"/>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4F64"/>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580"/>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268"/>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83D"/>
    <w:rsid w:val="00BA3909"/>
    <w:rsid w:val="00BA3974"/>
    <w:rsid w:val="00BA3CC9"/>
    <w:rsid w:val="00BA3F29"/>
    <w:rsid w:val="00BA40BE"/>
    <w:rsid w:val="00BA48E0"/>
    <w:rsid w:val="00BA5346"/>
    <w:rsid w:val="00BA54FB"/>
    <w:rsid w:val="00BA580D"/>
    <w:rsid w:val="00BA5BF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66D"/>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66"/>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1AD"/>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68F9"/>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358"/>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4AE4"/>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D87"/>
    <w:rsid w:val="00CB1D94"/>
    <w:rsid w:val="00CB1F2A"/>
    <w:rsid w:val="00CB2836"/>
    <w:rsid w:val="00CB31BE"/>
    <w:rsid w:val="00CB480A"/>
    <w:rsid w:val="00CB4FA5"/>
    <w:rsid w:val="00CB510D"/>
    <w:rsid w:val="00CB558B"/>
    <w:rsid w:val="00CB58DD"/>
    <w:rsid w:val="00CB590E"/>
    <w:rsid w:val="00CB59DE"/>
    <w:rsid w:val="00CB5A9F"/>
    <w:rsid w:val="00CB5EF8"/>
    <w:rsid w:val="00CB6343"/>
    <w:rsid w:val="00CB68B3"/>
    <w:rsid w:val="00CB698F"/>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89A"/>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246"/>
    <w:rsid w:val="00D32B6E"/>
    <w:rsid w:val="00D33313"/>
    <w:rsid w:val="00D33410"/>
    <w:rsid w:val="00D33AB3"/>
    <w:rsid w:val="00D33AFC"/>
    <w:rsid w:val="00D3410B"/>
    <w:rsid w:val="00D344C9"/>
    <w:rsid w:val="00D353FF"/>
    <w:rsid w:val="00D3609F"/>
    <w:rsid w:val="00D3610A"/>
    <w:rsid w:val="00D3646C"/>
    <w:rsid w:val="00D36644"/>
    <w:rsid w:val="00D3668C"/>
    <w:rsid w:val="00D36690"/>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1EE"/>
    <w:rsid w:val="00D60207"/>
    <w:rsid w:val="00D60904"/>
    <w:rsid w:val="00D60BCB"/>
    <w:rsid w:val="00D60CB2"/>
    <w:rsid w:val="00D60DD4"/>
    <w:rsid w:val="00D61059"/>
    <w:rsid w:val="00D61778"/>
    <w:rsid w:val="00D62243"/>
    <w:rsid w:val="00D624A5"/>
    <w:rsid w:val="00D6278F"/>
    <w:rsid w:val="00D62949"/>
    <w:rsid w:val="00D62D55"/>
    <w:rsid w:val="00D62DEC"/>
    <w:rsid w:val="00D63177"/>
    <w:rsid w:val="00D63BAD"/>
    <w:rsid w:val="00D63C5F"/>
    <w:rsid w:val="00D6410E"/>
    <w:rsid w:val="00D6433E"/>
    <w:rsid w:val="00D64346"/>
    <w:rsid w:val="00D6447E"/>
    <w:rsid w:val="00D647C9"/>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9045F"/>
    <w:rsid w:val="00D90D2C"/>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D2B"/>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43A"/>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AEC"/>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6D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3EB1"/>
    <w:rsid w:val="00E5445C"/>
    <w:rsid w:val="00E548A8"/>
    <w:rsid w:val="00E54AB0"/>
    <w:rsid w:val="00E54D33"/>
    <w:rsid w:val="00E552FA"/>
    <w:rsid w:val="00E55BA4"/>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380F"/>
    <w:rsid w:val="00E6412A"/>
    <w:rsid w:val="00E64286"/>
    <w:rsid w:val="00E64763"/>
    <w:rsid w:val="00E650D3"/>
    <w:rsid w:val="00E65E6B"/>
    <w:rsid w:val="00E6640D"/>
    <w:rsid w:val="00E6682F"/>
    <w:rsid w:val="00E66A1B"/>
    <w:rsid w:val="00E67551"/>
    <w:rsid w:val="00E676A6"/>
    <w:rsid w:val="00E67790"/>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9C4"/>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EF"/>
    <w:rsid w:val="00F4125D"/>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55E"/>
    <w:rsid w:val="00F548C8"/>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B6A"/>
    <w:rsid w:val="00F6404E"/>
    <w:rsid w:val="00F6433C"/>
    <w:rsid w:val="00F6474A"/>
    <w:rsid w:val="00F64966"/>
    <w:rsid w:val="00F64D85"/>
    <w:rsid w:val="00F64F9F"/>
    <w:rsid w:val="00F6522A"/>
    <w:rsid w:val="00F660B8"/>
    <w:rsid w:val="00F660C9"/>
    <w:rsid w:val="00F6624A"/>
    <w:rsid w:val="00F6658E"/>
    <w:rsid w:val="00F669E3"/>
    <w:rsid w:val="00F67A85"/>
    <w:rsid w:val="00F707FC"/>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A"/>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11B8BE-7702-40F2-8B14-F1F09FED2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578C304498649B39EC2A3CCD968A9C8"/>
        <w:category>
          <w:name w:val="General"/>
          <w:gallery w:val="placeholder"/>
        </w:category>
        <w:types>
          <w:type w:val="bbPlcHdr"/>
        </w:types>
        <w:behaviors>
          <w:behavior w:val="content"/>
        </w:behaviors>
        <w:guid w:val="{119FD5AB-EBA7-4F50-B70B-C99CEAA6C2BA}"/>
      </w:docPartPr>
      <w:docPartBody>
        <w:p w:rsidR="00AA057D" w:rsidRDefault="00572CCC">
          <w:r w:rsidRPr="004F6D31">
            <w:rPr>
              <w:rStyle w:val="PlaceholderText"/>
            </w:rPr>
            <w:t>[Category]</w:t>
          </w:r>
        </w:p>
      </w:docPartBody>
    </w:docPart>
    <w:docPart>
      <w:docPartPr>
        <w:name w:val="7FD31966A55943C3A1D215B598744B62"/>
        <w:category>
          <w:name w:val="General"/>
          <w:gallery w:val="placeholder"/>
        </w:category>
        <w:types>
          <w:type w:val="bbPlcHdr"/>
        </w:types>
        <w:behaviors>
          <w:behavior w:val="content"/>
        </w:behaviors>
        <w:guid w:val="{727A2AE9-22AF-4D52-B846-B3253703CF5F}"/>
      </w:docPartPr>
      <w:docPartBody>
        <w:p w:rsidR="00AA057D" w:rsidRDefault="00572CCC">
          <w:r w:rsidRPr="004F6D31">
            <w:rPr>
              <w:rStyle w:val="PlaceholderText"/>
            </w:rPr>
            <w:t>[Title]</w:t>
          </w:r>
        </w:p>
      </w:docPartBody>
    </w:docPart>
    <w:docPart>
      <w:docPartPr>
        <w:name w:val="93F48A1530F942A78228C6535886E8B0"/>
        <w:category>
          <w:name w:val="General"/>
          <w:gallery w:val="placeholder"/>
        </w:category>
        <w:types>
          <w:type w:val="bbPlcHdr"/>
        </w:types>
        <w:behaviors>
          <w:behavior w:val="content"/>
        </w:behaviors>
        <w:guid w:val="{5BE956D9-7842-410B-B4D1-8776C80A6770}"/>
      </w:docPartPr>
      <w:docPartBody>
        <w:p w:rsidR="00AA057D" w:rsidRDefault="00572CCC">
          <w:r w:rsidRPr="004F6D31">
            <w:rPr>
              <w:rStyle w:val="PlaceholderText"/>
            </w:rPr>
            <w:t>[Subject]</w:t>
          </w:r>
        </w:p>
      </w:docPartBody>
    </w:docPart>
    <w:docPart>
      <w:docPartPr>
        <w:name w:val="68727F0D7FA74F53ABF71A1C05C2760E"/>
        <w:category>
          <w:name w:val="General"/>
          <w:gallery w:val="placeholder"/>
        </w:category>
        <w:types>
          <w:type w:val="bbPlcHdr"/>
        </w:types>
        <w:behaviors>
          <w:behavior w:val="content"/>
        </w:behaviors>
        <w:guid w:val="{84830983-B7E4-4497-88C5-A5D2A76B8207}"/>
      </w:docPartPr>
      <w:docPartBody>
        <w:p w:rsidR="00AA057D" w:rsidRDefault="00572CCC">
          <w:r w:rsidRPr="004F6D31">
            <w:rPr>
              <w:rStyle w:val="PlaceholderText"/>
            </w:rPr>
            <w:t>[Comments]</w:t>
          </w:r>
        </w:p>
      </w:docPartBody>
    </w:docPart>
    <w:docPart>
      <w:docPartPr>
        <w:name w:val="44EAC29962864B6A99FF35C23619393C"/>
        <w:category>
          <w:name w:val="General"/>
          <w:gallery w:val="placeholder"/>
        </w:category>
        <w:types>
          <w:type w:val="bbPlcHdr"/>
        </w:types>
        <w:behaviors>
          <w:behavior w:val="content"/>
        </w:behaviors>
        <w:guid w:val="{4AC9B3C4-F834-4DE9-A6E8-BE16D2A1DECC}"/>
      </w:docPartPr>
      <w:docPartBody>
        <w:p w:rsidR="00A51517" w:rsidRDefault="00AA057D">
          <w:r w:rsidRPr="004F6D3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CC"/>
    <w:rsid w:val="00572CCC"/>
    <w:rsid w:val="009809B5"/>
    <w:rsid w:val="00A51517"/>
    <w:rsid w:val="00AA057D"/>
    <w:rsid w:val="00B47E1B"/>
    <w:rsid w:val="00E8565D"/>
    <w:rsid w:val="00F804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A057D"/>
    <w:rPr>
      <w:color w:val="808080"/>
    </w:rPr>
  </w:style>
  <w:style w:type="paragraph" w:customStyle="1" w:styleId="6B2F06944C154DA1835A4F0D804C0176">
    <w:name w:val="6B2F06944C154DA1835A4F0D804C0176"/>
    <w:rsid w:val="00572CCC"/>
  </w:style>
  <w:style w:type="paragraph" w:customStyle="1" w:styleId="12B466FA6C504CD3A4BEE67F81E965B9">
    <w:name w:val="12B466FA6C504CD3A4BEE67F81E965B9"/>
    <w:rsid w:val="00572CCC"/>
  </w:style>
  <w:style w:type="paragraph" w:customStyle="1" w:styleId="3BD43E4529374CE78AE4B87868110E1A">
    <w:name w:val="3BD43E4529374CE78AE4B87868110E1A"/>
    <w:rsid w:val="00572CCC"/>
  </w:style>
  <w:style w:type="paragraph" w:customStyle="1" w:styleId="C5AF38B659A94DF59579312BB9654FB8">
    <w:name w:val="C5AF38B659A94DF59579312BB9654FB8"/>
    <w:rsid w:val="00572CCC"/>
  </w:style>
  <w:style w:type="paragraph" w:customStyle="1" w:styleId="27B84AD9DB0345AAA5379BB31C572BFD">
    <w:name w:val="27B84AD9DB0345AAA5379BB31C572BFD"/>
    <w:rsid w:val="00572C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AE1DA82B-E888-438F-A148-6A76E54B087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EA528419-6AF4-45A9-A0D9-16D43631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Random Access Procedure for NR</vt:lpstr>
    </vt:vector>
  </TitlesOfParts>
  <Company>Intel</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Procedure for NR</dc:title>
  <dc:subject>R1-1611970</dc:subject>
  <dc:creator>Morozov, Gregory V.</dc:creator>
  <cp:keywords>CTPClassification=CTP_PUBLIC:VisualMarkings=</cp:keywords>
  <dc:description>Reno, USA 14th - 18th November 2016</dc:description>
  <cp:lastModifiedBy>Lee, Daewon</cp:lastModifiedBy>
  <cp:revision>3</cp:revision>
  <cp:lastPrinted>2011-11-09T22:49:00Z</cp:lastPrinted>
  <dcterms:created xsi:type="dcterms:W3CDTF">2016-11-05T22:29:00Z</dcterms:created>
  <dcterms:modified xsi:type="dcterms:W3CDTF">2016-11-06T04:12:00Z</dcterms:modified>
  <cp:category>7.1.2.5</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54bdd017-4e06-4951-8377-fb84c09fe886</vt:lpwstr>
  </property>
  <property fmtid="{D5CDD505-2E9C-101B-9397-08002B2CF9AE}" pid="6" name="CTP_TimeStamp">
    <vt:lpwstr>2016-11-05 01:26:44Z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ies>
</file>